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4B" w:rsidRDefault="005C5C4B" w:rsidP="005C5C4B">
      <w:pPr>
        <w:spacing w:after="0" w:line="276" w:lineRule="auto"/>
        <w:jc w:val="center"/>
        <w:rPr>
          <w:rFonts w:eastAsia="Calibri" w:cs="Times New Roman"/>
          <w:b/>
          <w:color w:val="800000"/>
          <w:sz w:val="32"/>
          <w:szCs w:val="32"/>
        </w:rPr>
      </w:pPr>
      <w:bookmarkStart w:id="0" w:name="_GoBack"/>
      <w:bookmarkEnd w:id="0"/>
      <w:r>
        <w:rPr>
          <w:rFonts w:eastAsia="Calibri" w:cs="Times New Roman"/>
          <w:b/>
          <w:color w:val="800000"/>
          <w:sz w:val="32"/>
          <w:szCs w:val="32"/>
        </w:rPr>
        <w:t xml:space="preserve">Мастер-класс с родителями и детьми второй младшей группы </w:t>
      </w:r>
    </w:p>
    <w:p w:rsidR="005C5C4B" w:rsidRDefault="005C5C4B" w:rsidP="005C5C4B">
      <w:pPr>
        <w:spacing w:after="0" w:line="276" w:lineRule="auto"/>
        <w:jc w:val="center"/>
        <w:rPr>
          <w:rFonts w:eastAsia="Calibri" w:cs="Times New Roman"/>
          <w:b/>
          <w:color w:val="800000"/>
          <w:sz w:val="32"/>
          <w:szCs w:val="32"/>
        </w:rPr>
      </w:pPr>
      <w:r>
        <w:rPr>
          <w:rFonts w:eastAsia="Calibri" w:cs="Times New Roman"/>
          <w:b/>
          <w:color w:val="800000"/>
          <w:sz w:val="32"/>
          <w:szCs w:val="32"/>
        </w:rPr>
        <w:t>«Приключения в волшебной песочнице»</w:t>
      </w:r>
    </w:p>
    <w:p w:rsidR="005C5C4B" w:rsidRDefault="005C5C4B" w:rsidP="005C5C4B">
      <w:pPr>
        <w:spacing w:after="0" w:line="276" w:lineRule="auto"/>
        <w:jc w:val="right"/>
        <w:rPr>
          <w:rFonts w:eastAsia="Calibri" w:cs="Times New Roman"/>
          <w:i/>
          <w:sz w:val="28"/>
          <w:szCs w:val="28"/>
        </w:rPr>
      </w:pPr>
    </w:p>
    <w:p w:rsidR="005C5C4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/>
          <w:color w:val="800000"/>
          <w:szCs w:val="28"/>
        </w:rPr>
      </w:pPr>
      <w:r>
        <w:rPr>
          <w:rFonts w:eastAsia="Calibri" w:cs="Times New Roman"/>
          <w:b/>
          <w:color w:val="800000"/>
          <w:szCs w:val="28"/>
        </w:rPr>
        <w:t>Цель:</w:t>
      </w:r>
    </w:p>
    <w:p w:rsidR="005C5C4B" w:rsidRPr="00E9031B" w:rsidRDefault="005C5C4B" w:rsidP="005C5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E9031B">
        <w:rPr>
          <w:rFonts w:ascii="Times New Roman" w:eastAsia="Calibri" w:hAnsi="Times New Roman" w:cs="Times New Roman"/>
          <w:color w:val="002060"/>
          <w:sz w:val="28"/>
          <w:szCs w:val="28"/>
        </w:rPr>
        <w:t>способствовать успешной адаптации воспитанников путем применения игр с кинетическим песком и вовлеченности родителей группы в деятельность ДОУ.</w:t>
      </w:r>
    </w:p>
    <w:p w:rsidR="005C5C4B" w:rsidRDefault="005C5C4B" w:rsidP="005C5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 w:cs="Times New Roman"/>
          <w:b/>
          <w:color w:val="800000"/>
          <w:szCs w:val="28"/>
        </w:rPr>
      </w:pPr>
      <w:r>
        <w:rPr>
          <w:rFonts w:eastAsia="Calibri" w:cs="Times New Roman"/>
          <w:b/>
          <w:color w:val="800000"/>
          <w:szCs w:val="28"/>
        </w:rPr>
        <w:t>Задачи:</w:t>
      </w:r>
    </w:p>
    <w:p w:rsidR="005C5C4B" w:rsidRDefault="005C5C4B" w:rsidP="005C5C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 xml:space="preserve">способствовать развитию познавательной активности, самостоятельности и инициативности детей; </w:t>
      </w:r>
    </w:p>
    <w:p w:rsidR="005C5C4B" w:rsidRDefault="005C5C4B" w:rsidP="005C5C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 xml:space="preserve">развивать творческие способности и коммуникативные навыки; </w:t>
      </w:r>
    </w:p>
    <w:p w:rsidR="005C5C4B" w:rsidRDefault="005C5C4B" w:rsidP="005C5C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>развивать познавательные процессы и мелкую моторику рук.</w:t>
      </w:r>
    </w:p>
    <w:p w:rsidR="005C5C4B" w:rsidRDefault="005C5C4B" w:rsidP="005C5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 w:cs="Times New Roman"/>
          <w:b/>
          <w:color w:val="800000"/>
          <w:szCs w:val="28"/>
        </w:rPr>
      </w:pPr>
      <w:r>
        <w:rPr>
          <w:rFonts w:eastAsia="Calibri" w:cs="Times New Roman"/>
          <w:b/>
          <w:color w:val="800000"/>
          <w:szCs w:val="28"/>
        </w:rPr>
        <w:t>Оборудование:</w:t>
      </w:r>
    </w:p>
    <w:p w:rsidR="005C5C4B" w:rsidRDefault="005C5C4B" w:rsidP="005C5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>Игрушка зайчик Степашка;</w:t>
      </w:r>
    </w:p>
    <w:p w:rsidR="005C5C4B" w:rsidRDefault="005C5C4B" w:rsidP="005C5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>Игрушки из киндер-сюрприза: мышка, лягушка, зайчик, лисичка, волк, медведь;</w:t>
      </w:r>
    </w:p>
    <w:p w:rsidR="005C5C4B" w:rsidRDefault="005C5C4B" w:rsidP="005C5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>Кинетический песок;</w:t>
      </w:r>
    </w:p>
    <w:p w:rsidR="005C5C4B" w:rsidRDefault="005C5C4B" w:rsidP="005C5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>Резиновые коврики;</w:t>
      </w:r>
    </w:p>
    <w:p w:rsidR="005C5C4B" w:rsidRDefault="005C5C4B" w:rsidP="005C5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>Счетные палочки, разноцветные стеклышки, пробки;</w:t>
      </w:r>
    </w:p>
    <w:p w:rsidR="005C5C4B" w:rsidRDefault="005C5C4B" w:rsidP="005C5C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>
        <w:rPr>
          <w:rFonts w:eastAsia="Calibri" w:cs="Times New Roman"/>
          <w:color w:val="002060"/>
          <w:szCs w:val="28"/>
        </w:rPr>
        <w:t>Влажные салфетки.</w:t>
      </w:r>
    </w:p>
    <w:p w:rsidR="005C5C4B" w:rsidRPr="00E9031B" w:rsidRDefault="005C5C4B" w:rsidP="005C5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 w:cs="Times New Roman"/>
          <w:b/>
          <w:color w:val="800000"/>
          <w:sz w:val="28"/>
          <w:szCs w:val="28"/>
        </w:rPr>
      </w:pPr>
      <w:r w:rsidRPr="00E9031B">
        <w:rPr>
          <w:rFonts w:eastAsia="Calibri" w:cs="Times New Roman"/>
          <w:b/>
          <w:color w:val="800000"/>
          <w:sz w:val="28"/>
          <w:szCs w:val="28"/>
        </w:rPr>
        <w:t>Ход мероприятия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Дети вместе с родителями собираются в центре группы.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Педагог-психолог: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здравствуйте, ребята! Посмотрите, кто к нам пришёл в гости? Как вы думаете, кто это?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Дети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: зайчик Степашка (если затрудняются, то помочь ответить)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Психолог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: правильно ребята, это Степашка. Давайте поздороваемся с зайчиком.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(дети здороваются)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Степашка: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здравствуйте, ребята! Я - зайка, зовут меня Степашка, прыгаю ловко, люблю я морковку.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Давайте немножко поиграем, вставайте в кружок.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/>
          <w:color w:val="800000"/>
          <w:sz w:val="28"/>
          <w:szCs w:val="28"/>
        </w:rPr>
      </w:pPr>
      <w:r w:rsidRPr="00E9031B">
        <w:rPr>
          <w:rFonts w:eastAsia="Calibri" w:cs="Times New Roman"/>
          <w:b/>
          <w:color w:val="800000"/>
          <w:sz w:val="28"/>
          <w:szCs w:val="28"/>
        </w:rPr>
        <w:t xml:space="preserve">Физкультминутка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«На лесной лужайке          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показываем «ушки зайчика»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Разыгрались зайки: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Лапками хлопали,  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 xml:space="preserve">хлопки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i/>
          <w:iCs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Ножками топали,  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 xml:space="preserve">топают ногами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Ушками махали,  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делаем «ушки зайчика» и машем кистями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lastRenderedPageBreak/>
        <w:t xml:space="preserve">Выше всех скакали.           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прыжки на двух ногах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Глазками глядели,  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руки к глазам «хлопаем глазками»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Песенку пропели: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Ля-ля-ля! Ля-ля-ля!            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болтаем руками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Ах, какие мы веселые зайки!»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Психолог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: Ребята посмотрите, зайчик пришёл к нам непросто так, он что-то принёс. Как вы думаете, что это?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Дети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: ведёрко (если затрудняются, то помочь ответить)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Психолог: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правильно ведёрко. А давайте посмотрим, что лежит в ведёрке.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Психолог вместе с детьми рассматривает, что находится в ведёрке. Как узнать, что там лежит? Правильно, надо открыть и высыпать на коврик.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Cs/>
          <w:i/>
          <w:color w:val="002060"/>
          <w:sz w:val="28"/>
          <w:szCs w:val="28"/>
        </w:rPr>
      </w:pPr>
      <w:r w:rsidRPr="00E9031B">
        <w:rPr>
          <w:rFonts w:eastAsia="Calibri" w:cs="Times New Roman"/>
          <w:bCs/>
          <w:i/>
          <w:color w:val="002060"/>
          <w:sz w:val="28"/>
          <w:szCs w:val="28"/>
        </w:rPr>
        <w:t>Подходят к столам с резиновым ковриком.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Психолог: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Ребята посмотрите, да это же песок!  Давайте поблагодарим зайчика за его подарок. Что нужно сказать?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: А теперь давайте посмотрим, что за чудо песок принёс нам зайка. Усаживайтесь за стол.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Воспитатель: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Ребята, с песком надо играть осторожно. Нельзя его рассыпать и бросать на пол, есть, бросаться песком.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Ребята, посмотрите на песок, как вы думаете какого он цвета? (если дети затрудняются ответить, то помочь им) жёлтый, а теперь давайте потрогаем руками песок? Посмотрите, какой он мягкий на ощупь. Нравится? Ребята, а давайте, с вами определим, какой песок сырой или сухой? Для этого давайте возьмём немного песка в руку и сожмём его, если песок сухой, то у нас ничего не получится, он весь рассыплется, а если песок сырой, то у нас что-то должно получиться.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Cs/>
          <w:i/>
          <w:color w:val="002060"/>
          <w:sz w:val="28"/>
          <w:szCs w:val="28"/>
        </w:rPr>
      </w:pPr>
      <w:r w:rsidRPr="00E9031B">
        <w:rPr>
          <w:rFonts w:eastAsia="Calibri" w:cs="Times New Roman"/>
          <w:bCs/>
          <w:i/>
          <w:color w:val="002060"/>
          <w:sz w:val="28"/>
          <w:szCs w:val="28"/>
        </w:rPr>
        <w:t xml:space="preserve">(Родители с детьми берут в руки песок и сжимают его)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/>
          <w:i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ну что ребята, у нас ведь что – то получилось. Значит песок сырой, мокрый. А теперь давайте поиграем с зайчиком и спрячем наши ручки в песке. А зайчик будет искать. </w:t>
      </w: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(</w:t>
      </w:r>
      <w:r w:rsidRPr="00E9031B">
        <w:rPr>
          <w:rFonts w:eastAsia="Calibri" w:cs="Times New Roman"/>
          <w:b/>
          <w:i/>
          <w:iCs/>
          <w:color w:val="002060"/>
          <w:sz w:val="28"/>
          <w:szCs w:val="28"/>
        </w:rPr>
        <w:t>Дети прячут руки, Степашка ищет)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 Молодцы ребята! А теперь давайте помнём песочек руками, как будто мы месим тесто. Молодцы ребята! Ну что вам понравилось играть с песком.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Дети отвечают.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lastRenderedPageBreak/>
        <w:t>Воспитатель</w:t>
      </w:r>
      <w:r w:rsidRPr="00E9031B">
        <w:rPr>
          <w:rFonts w:eastAsia="Calibri" w:cs="Times New Roman"/>
          <w:color w:val="002060"/>
          <w:sz w:val="28"/>
          <w:szCs w:val="28"/>
        </w:rPr>
        <w:t>: Степашка приготовил вам сюрприз. Закрывайте глазки и не подсматривайте.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i/>
          <w:iCs/>
          <w:color w:val="002060"/>
          <w:sz w:val="28"/>
          <w:szCs w:val="28"/>
        </w:rPr>
      </w:pP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(Степашка прячет в песок киндер - игрушки из сказки «Теремок»: мышку, лягушку, зайку, волка, лису, медведя).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Открывайте глазки. 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Cs/>
          <w:iCs/>
          <w:color w:val="002060"/>
          <w:sz w:val="28"/>
          <w:szCs w:val="28"/>
        </w:rPr>
      </w:pPr>
      <w:r w:rsidRPr="00E9031B">
        <w:rPr>
          <w:rFonts w:eastAsia="Calibri" w:cs="Times New Roman"/>
          <w:bCs/>
          <w:iCs/>
          <w:color w:val="002060"/>
          <w:sz w:val="28"/>
          <w:szCs w:val="28"/>
        </w:rPr>
        <w:t>Раз, два, три!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Cs/>
          <w:iCs/>
          <w:color w:val="002060"/>
          <w:sz w:val="28"/>
          <w:szCs w:val="28"/>
        </w:rPr>
      </w:pPr>
      <w:r w:rsidRPr="00E9031B">
        <w:rPr>
          <w:rFonts w:eastAsia="Calibri" w:cs="Times New Roman"/>
          <w:bCs/>
          <w:iCs/>
          <w:color w:val="002060"/>
          <w:sz w:val="28"/>
          <w:szCs w:val="28"/>
        </w:rPr>
        <w:t>Что же спряталось внутри?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Cs/>
          <w:iCs/>
          <w:color w:val="002060"/>
          <w:sz w:val="28"/>
          <w:szCs w:val="28"/>
        </w:rPr>
      </w:pPr>
      <w:r w:rsidRPr="00E9031B">
        <w:rPr>
          <w:rFonts w:eastAsia="Calibri" w:cs="Times New Roman"/>
          <w:bCs/>
          <w:iCs/>
          <w:color w:val="002060"/>
          <w:sz w:val="28"/>
          <w:szCs w:val="28"/>
        </w:rPr>
        <w:t>Вы песочек разгребите,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bCs/>
          <w:iCs/>
          <w:color w:val="002060"/>
          <w:sz w:val="28"/>
          <w:szCs w:val="28"/>
        </w:rPr>
      </w:pPr>
      <w:r w:rsidRPr="00E9031B">
        <w:rPr>
          <w:rFonts w:eastAsia="Calibri" w:cs="Times New Roman"/>
          <w:bCs/>
          <w:iCs/>
          <w:color w:val="002060"/>
          <w:sz w:val="28"/>
          <w:szCs w:val="28"/>
        </w:rPr>
        <w:t>И игрушки там найдите!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i/>
          <w:iCs/>
          <w:color w:val="002060"/>
          <w:sz w:val="28"/>
          <w:szCs w:val="28"/>
        </w:rPr>
      </w:pP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Дети ищут игрушки, родители помогают.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Все игрушки ставим на стол.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</w:t>
      </w:r>
      <w:r w:rsidRPr="00E9031B">
        <w:rPr>
          <w:rFonts w:eastAsia="Calibri" w:cs="Times New Roman"/>
          <w:color w:val="002060"/>
          <w:sz w:val="28"/>
          <w:szCs w:val="28"/>
        </w:rPr>
        <w:t>: Ребята, кого мы нашли?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Маша, ты кого нашла? А ты, Саша? И т.д.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Из какой сказки к нам пришли эти звери?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Дети отвечают.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</w:t>
      </w:r>
      <w:r w:rsidRPr="00E9031B">
        <w:rPr>
          <w:rFonts w:eastAsia="Calibri" w:cs="Times New Roman"/>
          <w:color w:val="002060"/>
          <w:sz w:val="28"/>
          <w:szCs w:val="28"/>
        </w:rPr>
        <w:t>: где они жили?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А что случилось с этими зверятами в сказке?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i/>
          <w:iCs/>
          <w:color w:val="002060"/>
          <w:sz w:val="28"/>
          <w:szCs w:val="28"/>
        </w:rPr>
      </w:pP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Дети: Мишка залез на крышу и развалил теремок.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</w:t>
      </w:r>
      <w:r w:rsidRPr="00E9031B">
        <w:rPr>
          <w:rFonts w:eastAsia="Calibri" w:cs="Times New Roman"/>
          <w:color w:val="002060"/>
          <w:sz w:val="28"/>
          <w:szCs w:val="28"/>
        </w:rPr>
        <w:t>: теперь наши зверята остались без домика. Как нам им помочь?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i/>
          <w:iCs/>
          <w:color w:val="002060"/>
          <w:sz w:val="28"/>
          <w:szCs w:val="28"/>
        </w:rPr>
      </w:pP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Дети: надо построить им домики из песка.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Берите себе одну игрушку, давайте строить домик.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i/>
          <w:iCs/>
          <w:color w:val="002060"/>
          <w:sz w:val="28"/>
          <w:szCs w:val="28"/>
        </w:rPr>
      </w:pP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Дети и родители строят домики.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Степашка: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какие красивые домики получились. Только волк и мишка (оставшиеся игрушки) остались без домиков. Кто их пустит к себе в домик?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t>Воспитатель:</w:t>
      </w:r>
      <w:r w:rsidRPr="00E9031B">
        <w:rPr>
          <w:rFonts w:eastAsia="Calibri" w:cs="Times New Roman"/>
          <w:color w:val="002060"/>
          <w:sz w:val="28"/>
          <w:szCs w:val="28"/>
        </w:rPr>
        <w:t xml:space="preserve"> скучно зверятам стало друг без друга. Решили они пойти в гости друг к другу.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Только надо дорожки провести от домика к домику, чтобы они не заблудились. Мишка большой, он сможет по узенькой дорожке пройти? Какую дорожку надо ему сделать?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Давайте украсим дорожки камешками, цветными пробками, а из палочек построим заборчики.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i/>
          <w:iCs/>
          <w:color w:val="002060"/>
          <w:sz w:val="28"/>
          <w:szCs w:val="28"/>
        </w:rPr>
      </w:pPr>
      <w:r w:rsidRPr="00E9031B">
        <w:rPr>
          <w:rFonts w:eastAsia="Calibri" w:cs="Times New Roman"/>
          <w:i/>
          <w:iCs/>
          <w:color w:val="002060"/>
          <w:sz w:val="28"/>
          <w:szCs w:val="28"/>
        </w:rPr>
        <w:t>Выполняют вместе с родителями.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Кто к кому в гости пойдет? Оставляют пальчиками следы на песке. У кого какие следы? У мышки, лягушки и зайки маленькие, у лисички и волка чуть-чуть побольше, у мишки большие.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b/>
          <w:color w:val="002060"/>
          <w:sz w:val="28"/>
          <w:szCs w:val="28"/>
        </w:rPr>
        <w:lastRenderedPageBreak/>
        <w:t>Степашка</w:t>
      </w:r>
      <w:r w:rsidRPr="00E9031B">
        <w:rPr>
          <w:rFonts w:eastAsia="Calibri" w:cs="Times New Roman"/>
          <w:color w:val="002060"/>
          <w:sz w:val="28"/>
          <w:szCs w:val="28"/>
        </w:rPr>
        <w:t>: ах, как здорово все получилось! Все зверята подружились друг с другом. Теперь у всех у них есть домики. Им будет тепло зимой и не скучно. Спасибо вам за помощь!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Уважаемые родители! Сегодня мы вам показали только несколько приемов работы с кинетическим песком. Но возможности его применения велики.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Использование техники работы с кинетическим песком в работе с детьми дошкольниками дает возможность: </w:t>
      </w:r>
    </w:p>
    <w:p w:rsidR="005C5C4B" w:rsidRPr="00E9031B" w:rsidRDefault="005C5C4B" w:rsidP="005C5C4B">
      <w:pPr>
        <w:pStyle w:val="a3"/>
        <w:numPr>
          <w:ilvl w:val="0"/>
          <w:numId w:val="3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 xml:space="preserve">справиться с травматическими переживаниями, гармонизировать психоэмоциональное состояние, а значит способствовать успешной адаптации; </w:t>
      </w:r>
    </w:p>
    <w:p w:rsidR="005C5C4B" w:rsidRPr="00E9031B" w:rsidRDefault="005C5C4B" w:rsidP="005C5C4B">
      <w:pPr>
        <w:pStyle w:val="a3"/>
        <w:numPr>
          <w:ilvl w:val="0"/>
          <w:numId w:val="3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>развивать познавательные процессы (восприятие, внимание, память, образно-логическое мышление, пространственное воображение);</w:t>
      </w:r>
    </w:p>
    <w:p w:rsidR="005C5C4B" w:rsidRPr="00E9031B" w:rsidRDefault="005C5C4B" w:rsidP="005C5C4B">
      <w:pPr>
        <w:pStyle w:val="a3"/>
        <w:numPr>
          <w:ilvl w:val="0"/>
          <w:numId w:val="3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 xml:space="preserve">развивать творческий потенциал; </w:t>
      </w:r>
    </w:p>
    <w:p w:rsidR="005C5C4B" w:rsidRPr="00E9031B" w:rsidRDefault="005C5C4B" w:rsidP="005C5C4B">
      <w:pPr>
        <w:pStyle w:val="a3"/>
        <w:numPr>
          <w:ilvl w:val="0"/>
          <w:numId w:val="3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 xml:space="preserve">сформировать коммуникативные навыки; </w:t>
      </w:r>
    </w:p>
    <w:p w:rsidR="005C5C4B" w:rsidRPr="00E9031B" w:rsidRDefault="005C5C4B" w:rsidP="005C5C4B">
      <w:pPr>
        <w:pStyle w:val="a3"/>
        <w:numPr>
          <w:ilvl w:val="0"/>
          <w:numId w:val="3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>тренировать мелкую моторику рук.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 xml:space="preserve">Для помощи детям младшего дошкольного возраста в адаптации к условиям ДОУ можно проводить такие игры с кинетическим песком, как: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>«Знакомство с песком</w:t>
      </w:r>
      <w:r w:rsidRPr="00E9031B">
        <w:rPr>
          <w:rFonts w:ascii="Cambria Math" w:eastAsia="Calibri" w:hAnsi="Cambria Math" w:cs="Times New Roman"/>
          <w:color w:val="002060"/>
          <w:szCs w:val="28"/>
        </w:rPr>
        <w:t>»</w:t>
      </w:r>
      <w:r w:rsidRPr="00E9031B">
        <w:rPr>
          <w:rFonts w:eastAsia="Calibri" w:cs="Times New Roman"/>
          <w:color w:val="002060"/>
          <w:szCs w:val="28"/>
        </w:rPr>
        <w:t xml:space="preserve">,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>«Готовим печенья и кексики</w:t>
      </w:r>
      <w:r w:rsidRPr="00E9031B">
        <w:rPr>
          <w:rFonts w:ascii="Cambria Math" w:eastAsia="Calibri" w:hAnsi="Cambria Math" w:cs="Times New Roman"/>
          <w:color w:val="002060"/>
          <w:szCs w:val="28"/>
        </w:rPr>
        <w:t>»</w:t>
      </w:r>
      <w:r w:rsidRPr="00E9031B">
        <w:rPr>
          <w:rFonts w:eastAsia="Calibri" w:cs="Times New Roman"/>
          <w:color w:val="002060"/>
          <w:szCs w:val="28"/>
        </w:rPr>
        <w:t xml:space="preserve">,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ascii="Cambria Math" w:eastAsia="Calibri" w:hAnsi="Cambria Math" w:cs="Times New Roman"/>
          <w:color w:val="002060"/>
          <w:szCs w:val="28"/>
        </w:rPr>
        <w:t>«</w:t>
      </w:r>
      <w:r w:rsidRPr="00E9031B">
        <w:rPr>
          <w:rFonts w:eastAsia="Calibri" w:cs="Times New Roman"/>
          <w:color w:val="002060"/>
          <w:szCs w:val="28"/>
        </w:rPr>
        <w:t>Волшебные отпечатки на песке</w:t>
      </w:r>
      <w:r w:rsidRPr="00E9031B">
        <w:rPr>
          <w:rFonts w:ascii="Cambria Math" w:eastAsia="Calibri" w:hAnsi="Cambria Math" w:cs="Times New Roman"/>
          <w:color w:val="002060"/>
          <w:szCs w:val="28"/>
        </w:rPr>
        <w:t>»</w:t>
      </w:r>
      <w:r w:rsidRPr="00E9031B">
        <w:rPr>
          <w:rFonts w:eastAsia="Calibri" w:cs="Times New Roman"/>
          <w:color w:val="002060"/>
          <w:szCs w:val="28"/>
        </w:rPr>
        <w:t xml:space="preserve">,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>«Чья горка выше</w:t>
      </w:r>
      <w:r w:rsidRPr="00E9031B">
        <w:rPr>
          <w:rFonts w:ascii="Cambria Math" w:eastAsia="Calibri" w:hAnsi="Cambria Math" w:cs="Times New Roman"/>
          <w:color w:val="002060"/>
          <w:szCs w:val="28"/>
        </w:rPr>
        <w:t>»</w:t>
      </w:r>
      <w:r w:rsidRPr="00E9031B">
        <w:rPr>
          <w:rFonts w:eastAsia="Calibri" w:cs="Times New Roman"/>
          <w:color w:val="002060"/>
          <w:szCs w:val="28"/>
        </w:rPr>
        <w:t xml:space="preserve">,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ascii="Cambria Math" w:eastAsia="Calibri" w:hAnsi="Cambria Math" w:cs="Times New Roman"/>
          <w:color w:val="002060"/>
          <w:szCs w:val="28"/>
        </w:rPr>
        <w:t>«</w:t>
      </w:r>
      <w:r w:rsidRPr="00E9031B">
        <w:rPr>
          <w:rFonts w:eastAsia="Calibri" w:cs="Times New Roman"/>
          <w:color w:val="002060"/>
          <w:szCs w:val="28"/>
        </w:rPr>
        <w:t>Угадайка</w:t>
      </w:r>
      <w:r w:rsidRPr="00E9031B">
        <w:rPr>
          <w:rFonts w:ascii="Cambria Math" w:eastAsia="Calibri" w:hAnsi="Cambria Math" w:cs="Times New Roman"/>
          <w:color w:val="002060"/>
          <w:szCs w:val="28"/>
        </w:rPr>
        <w:t>»</w:t>
      </w:r>
      <w:r w:rsidRPr="00E9031B">
        <w:rPr>
          <w:rFonts w:eastAsia="Calibri" w:cs="Times New Roman"/>
          <w:color w:val="002060"/>
          <w:szCs w:val="28"/>
        </w:rPr>
        <w:t xml:space="preserve">,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ascii="Cambria Math" w:eastAsia="Calibri" w:hAnsi="Cambria Math" w:cs="Times New Roman"/>
          <w:color w:val="002060"/>
          <w:szCs w:val="28"/>
        </w:rPr>
        <w:t>«</w:t>
      </w:r>
      <w:r w:rsidRPr="00E9031B">
        <w:rPr>
          <w:rFonts w:eastAsia="Calibri" w:cs="Times New Roman"/>
          <w:color w:val="002060"/>
          <w:szCs w:val="28"/>
        </w:rPr>
        <w:t>Заборчики</w:t>
      </w:r>
      <w:r w:rsidRPr="00E9031B">
        <w:rPr>
          <w:rFonts w:ascii="Cambria Math" w:eastAsia="Calibri" w:hAnsi="Cambria Math" w:cs="Times New Roman"/>
          <w:color w:val="002060"/>
          <w:szCs w:val="28"/>
        </w:rPr>
        <w:t>»</w:t>
      </w:r>
      <w:r w:rsidRPr="00E9031B">
        <w:rPr>
          <w:rFonts w:eastAsia="Calibri" w:cs="Times New Roman"/>
          <w:color w:val="002060"/>
          <w:szCs w:val="28"/>
        </w:rPr>
        <w:t xml:space="preserve">,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 xml:space="preserve">«Украшаем тортик» (пространственные отношения), </w:t>
      </w:r>
    </w:p>
    <w:p w:rsidR="005C5C4B" w:rsidRPr="00E9031B" w:rsidRDefault="005C5C4B" w:rsidP="005C5C4B">
      <w:pPr>
        <w:pStyle w:val="a3"/>
        <w:numPr>
          <w:ilvl w:val="0"/>
          <w:numId w:val="4"/>
        </w:numPr>
        <w:spacing w:after="0" w:line="276" w:lineRule="auto"/>
        <w:ind w:left="0" w:firstLine="357"/>
        <w:jc w:val="both"/>
        <w:rPr>
          <w:rFonts w:eastAsia="Calibri" w:cs="Times New Roman"/>
          <w:color w:val="002060"/>
          <w:szCs w:val="28"/>
        </w:rPr>
      </w:pPr>
      <w:r w:rsidRPr="00E9031B">
        <w:rPr>
          <w:rFonts w:eastAsia="Calibri" w:cs="Times New Roman"/>
          <w:color w:val="002060"/>
          <w:szCs w:val="28"/>
        </w:rPr>
        <w:t>«Разноцветные игрушки» (закрепление цвета, формы, размера).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Одновременно с этим при лепке из песка ребенок может создавать свою сказку, вербально описывая свои действия.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Таким образом, игры с кинетическим пеком помогут детям не только благоприятно адаптироваться к новым условиям в ДОУ, но и помогут развить познавательные процессы и коммуникативные навыки.</w:t>
      </w:r>
    </w:p>
    <w:p w:rsidR="005C5C4B" w:rsidRPr="00E9031B" w:rsidRDefault="005C5C4B" w:rsidP="005C5C4B">
      <w:pPr>
        <w:spacing w:after="0" w:line="276" w:lineRule="auto"/>
        <w:ind w:firstLine="709"/>
        <w:jc w:val="both"/>
        <w:rPr>
          <w:rFonts w:eastAsia="Calibri" w:cs="Times New Roman"/>
          <w:color w:val="002060"/>
          <w:sz w:val="28"/>
          <w:szCs w:val="28"/>
        </w:rPr>
      </w:pPr>
      <w:r w:rsidRPr="00E9031B">
        <w:rPr>
          <w:rFonts w:eastAsia="Calibri" w:cs="Times New Roman"/>
          <w:color w:val="002060"/>
          <w:sz w:val="28"/>
          <w:szCs w:val="28"/>
        </w:rPr>
        <w:t>Кинетический песок продается в магазинах разных цветов и объемов, что дает возможность родителям любой финансовой обеспеченности приобрести его.</w:t>
      </w:r>
    </w:p>
    <w:p w:rsidR="005C5C4B" w:rsidRPr="00E9031B" w:rsidRDefault="005C5C4B" w:rsidP="005C5C4B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5C5C4B" w:rsidRDefault="005C5C4B" w:rsidP="005C5C4B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5C5C4B" w:rsidRDefault="005C5C4B" w:rsidP="005C5C4B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5C5C4B" w:rsidRDefault="005C5C4B" w:rsidP="005C5C4B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5C5C4B" w:rsidRDefault="005C5C4B" w:rsidP="005C5C4B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5C5C4B" w:rsidRDefault="005C5C4B" w:rsidP="005C5C4B">
      <w:pPr>
        <w:spacing w:after="0" w:line="276" w:lineRule="auto"/>
        <w:jc w:val="center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DF4BB4" w:rsidRDefault="00DF4BB4"/>
    <w:sectPr w:rsidR="00DF4BB4" w:rsidSect="000A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0DE"/>
    <w:multiLevelType w:val="hybridMultilevel"/>
    <w:tmpl w:val="831072EC"/>
    <w:lvl w:ilvl="0" w:tplc="57583C1E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800000"/>
        <w:u w:color="8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42408"/>
    <w:multiLevelType w:val="hybridMultilevel"/>
    <w:tmpl w:val="F788A1AE"/>
    <w:lvl w:ilvl="0" w:tplc="133E7C70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800000"/>
        <w:u w:color="8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F3327C"/>
    <w:multiLevelType w:val="hybridMultilevel"/>
    <w:tmpl w:val="409C1AB4"/>
    <w:lvl w:ilvl="0" w:tplc="B582BFAC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800000"/>
        <w:u w:color="8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B95FE2"/>
    <w:multiLevelType w:val="hybridMultilevel"/>
    <w:tmpl w:val="9AF08186"/>
    <w:lvl w:ilvl="0" w:tplc="8834A4BA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800000"/>
        <w:u w:color="8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68"/>
    <w:rsid w:val="000A7929"/>
    <w:rsid w:val="00460C9F"/>
    <w:rsid w:val="005C5C4B"/>
    <w:rsid w:val="00CF6F68"/>
    <w:rsid w:val="00DF4BB4"/>
    <w:rsid w:val="00E9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4B"/>
    <w:pPr>
      <w:spacing w:line="240" w:lineRule="auto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4B"/>
    <w:pPr>
      <w:spacing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</dc:creator>
  <cp:lastModifiedBy>Пользователь</cp:lastModifiedBy>
  <cp:revision>2</cp:revision>
  <dcterms:created xsi:type="dcterms:W3CDTF">2020-10-02T14:19:00Z</dcterms:created>
  <dcterms:modified xsi:type="dcterms:W3CDTF">2020-10-02T14:19:00Z</dcterms:modified>
</cp:coreProperties>
</file>