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3" w:rsidRDefault="00981663" w:rsidP="00981663">
      <w:pPr>
        <w:pStyle w:val="ConsPlusNormal"/>
        <w:jc w:val="both"/>
      </w:pPr>
    </w:p>
    <w:p w:rsidR="00981663" w:rsidRDefault="00981663" w:rsidP="00981663">
      <w:pPr>
        <w:pStyle w:val="ConsPlusNormal"/>
        <w:jc w:val="right"/>
        <w:outlineLvl w:val="0"/>
      </w:pPr>
      <w:r>
        <w:t>Приложение 15</w:t>
      </w:r>
    </w:p>
    <w:p w:rsidR="00981663" w:rsidRDefault="00981663" w:rsidP="00981663">
      <w:pPr>
        <w:pStyle w:val="ConsPlusNormal"/>
        <w:jc w:val="right"/>
      </w:pPr>
      <w:r>
        <w:t>к постановлению</w:t>
      </w:r>
    </w:p>
    <w:p w:rsidR="00981663" w:rsidRDefault="00981663" w:rsidP="00981663">
      <w:pPr>
        <w:pStyle w:val="ConsPlusNormal"/>
        <w:jc w:val="right"/>
      </w:pPr>
      <w:r>
        <w:t>мэра г. Ярославля</w:t>
      </w:r>
    </w:p>
    <w:p w:rsidR="00981663" w:rsidRDefault="00981663" w:rsidP="00981663">
      <w:pPr>
        <w:pStyle w:val="ConsPlusNormal"/>
        <w:jc w:val="right"/>
      </w:pPr>
      <w:r>
        <w:t>от 18.02.2009 N 428</w:t>
      </w:r>
    </w:p>
    <w:p w:rsidR="00981663" w:rsidRDefault="00981663" w:rsidP="00981663">
      <w:pPr>
        <w:pStyle w:val="ConsPlusNormal"/>
        <w:jc w:val="both"/>
      </w:pPr>
    </w:p>
    <w:p w:rsidR="00981663" w:rsidRDefault="00981663" w:rsidP="00981663">
      <w:pPr>
        <w:pStyle w:val="ConsPlusTitle"/>
        <w:jc w:val="center"/>
      </w:pPr>
      <w:bookmarkStart w:id="0" w:name="P543"/>
      <w:bookmarkEnd w:id="0"/>
      <w:r>
        <w:t>ПОРЯДОК</w:t>
      </w:r>
    </w:p>
    <w:p w:rsidR="00981663" w:rsidRDefault="00981663" w:rsidP="00981663">
      <w:pPr>
        <w:pStyle w:val="ConsPlusTitle"/>
        <w:jc w:val="center"/>
      </w:pPr>
      <w:r>
        <w:t>ПРЕДОСТАВЛЕНИЯ ОТДЕЛЬНЫМ КАТЕГОРИЯМ ГРАЖДАН КОМПЕНСАЦИИ</w:t>
      </w:r>
    </w:p>
    <w:p w:rsidR="00981663" w:rsidRDefault="00981663" w:rsidP="00981663">
      <w:pPr>
        <w:pStyle w:val="ConsPlusTitle"/>
        <w:jc w:val="center"/>
      </w:pPr>
      <w:r>
        <w:t>ЧАСТИ РОДИТЕЛЬСКОЙ ПЛАТЫ ЗА ПРИСМОТР И УХОД ЗА ДЕТЬМИ,</w:t>
      </w:r>
    </w:p>
    <w:p w:rsidR="00981663" w:rsidRDefault="00981663" w:rsidP="00981663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981663" w:rsidRDefault="00981663" w:rsidP="00981663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981663" w:rsidRDefault="00981663" w:rsidP="00981663">
      <w:pPr>
        <w:pStyle w:val="ConsPlusTitle"/>
        <w:jc w:val="center"/>
      </w:pPr>
      <w:r>
        <w:t>ГОРОДА ЯРОСЛАВЛЯ, А ТАКЖЕ В ЧАСТНЫХ ОБРАЗОВАТЕЛЬНЫХ</w:t>
      </w:r>
    </w:p>
    <w:p w:rsidR="00981663" w:rsidRDefault="00981663" w:rsidP="00981663">
      <w:pPr>
        <w:pStyle w:val="ConsPlusTitle"/>
        <w:jc w:val="center"/>
      </w:pPr>
      <w:proofErr w:type="gramStart"/>
      <w:r>
        <w:t>ОРГАНИЗАЦИЯХ</w:t>
      </w:r>
      <w:proofErr w:type="gramEnd"/>
      <w:r>
        <w:t>, ИМЕЮЩИХ ЛИЦЕНЗИЮ НА ОСУЩЕСТВЛЕНИЕ</w:t>
      </w:r>
    </w:p>
    <w:p w:rsidR="00981663" w:rsidRDefault="00981663" w:rsidP="00981663">
      <w:pPr>
        <w:pStyle w:val="ConsPlusTitle"/>
        <w:jc w:val="center"/>
      </w:pPr>
      <w:r>
        <w:t>ОБРАЗОВАТЕЛЬНОЙ ДЕЯТЕЛЬНОСТИ ПО ОБРАЗОВАТЕЛЬНЫМ ПРОГРАММАМ</w:t>
      </w:r>
    </w:p>
    <w:p w:rsidR="00981663" w:rsidRDefault="00981663" w:rsidP="00981663">
      <w:pPr>
        <w:pStyle w:val="ConsPlusTitle"/>
        <w:jc w:val="center"/>
      </w:pPr>
      <w:r>
        <w:t>ДОШКОЛЬНОГО ОБРАЗОВАНИЯ, МЕСТО КОТОРЫМ ВЫДЕЛЕНО</w:t>
      </w:r>
    </w:p>
    <w:p w:rsidR="00981663" w:rsidRDefault="00981663" w:rsidP="00981663">
      <w:pPr>
        <w:pStyle w:val="ConsPlusTitle"/>
        <w:jc w:val="center"/>
      </w:pPr>
      <w:r>
        <w:t xml:space="preserve">ДЕПАРТАМЕНТОМ ОБРАЗОВАНИЯ МЭРИИ ГОРОДА ЯРОСЛАВЛЯ </w:t>
      </w:r>
      <w:proofErr w:type="gramStart"/>
      <w:r>
        <w:t>В</w:t>
      </w:r>
      <w:proofErr w:type="gramEnd"/>
    </w:p>
    <w:p w:rsidR="00981663" w:rsidRDefault="00981663" w:rsidP="00981663">
      <w:pPr>
        <w:pStyle w:val="ConsPlusTitle"/>
        <w:jc w:val="center"/>
      </w:pPr>
      <w:proofErr w:type="gramStart"/>
      <w:r>
        <w:t>СООТВЕТСТВИИ</w:t>
      </w:r>
      <w:proofErr w:type="gramEnd"/>
      <w:r>
        <w:t xml:space="preserve"> С УСТАНОВЛЕННЫМ ПОРЯДКОМ</w:t>
      </w:r>
    </w:p>
    <w:p w:rsidR="00981663" w:rsidRDefault="00981663" w:rsidP="009816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663" w:rsidTr="00093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663" w:rsidRDefault="00981663" w:rsidP="00093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663" w:rsidRDefault="00981663" w:rsidP="000938E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11.06.2015 N 1119;</w:t>
            </w:r>
          </w:p>
          <w:p w:rsidR="00981663" w:rsidRDefault="00981663" w:rsidP="000938E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Мэрии г. Ярославля от 09.10.2015 </w:t>
            </w:r>
            <w:hyperlink r:id="rId6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981663" w:rsidRDefault="00981663" w:rsidP="00093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7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663" w:rsidRDefault="00981663" w:rsidP="00981663">
      <w:pPr>
        <w:pStyle w:val="ConsPlusNormal"/>
        <w:jc w:val="both"/>
      </w:pPr>
    </w:p>
    <w:p w:rsidR="00981663" w:rsidRDefault="00981663" w:rsidP="00981663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порядком, имеют следующие категории граждан</w:t>
      </w:r>
      <w:proofErr w:type="gramEnd"/>
      <w:r>
        <w:t>: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bookmarkStart w:id="1" w:name="P561"/>
      <w:bookmarkEnd w:id="1"/>
      <w:r>
        <w:t>1) в размере 80% - на первого ребенка, 50% - на второго ребенка, 30% - на третьего и последующих детей: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- 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погиб в местах ведения боевых действий;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proofErr w:type="gramStart"/>
      <w: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полигоне;</w:t>
      </w:r>
      <w:proofErr w:type="gramEnd"/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- малоимущие семьи, признанные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bookmarkStart w:id="2" w:name="P569"/>
      <w:bookmarkEnd w:id="2"/>
      <w:r>
        <w:lastRenderedPageBreak/>
        <w:t>- одинокие матери, признанные малоимущими в соответствии с законодательством Ярославской области.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матери;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bookmarkStart w:id="3" w:name="P571"/>
      <w:bookmarkEnd w:id="3"/>
      <w:r>
        <w:t>2) в размере 30% - на первого ребенка, 20% - на второго ребенка: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- одинокие матери, за исключением одиноких матерей, указанных в </w:t>
      </w:r>
      <w:hyperlink w:anchor="P569" w:history="1">
        <w:r>
          <w:rPr>
            <w:color w:val="0000FF"/>
          </w:rPr>
          <w:t>абзаце шестом подпункта 1</w:t>
        </w:r>
      </w:hyperlink>
      <w:r>
        <w:t xml:space="preserve"> настоящего пункта;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Право на получение компенсации в размерах, установленных </w:t>
      </w:r>
      <w:hyperlink w:anchor="P561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1" w:history="1">
        <w:r>
          <w:rPr>
            <w:color w:val="0000FF"/>
          </w:rPr>
          <w:t>2</w:t>
        </w:r>
      </w:hyperlink>
      <w:r>
        <w:t xml:space="preserve"> настоящего пункта, сохраняется за одинокими матерями при вступлении одинокой матери в брак, на детей, в отношении которых она </w:t>
      </w:r>
      <w:proofErr w:type="gramStart"/>
      <w:r>
        <w:t>является одинокой матерью</w:t>
      </w:r>
      <w:proofErr w:type="gramEnd"/>
      <w:r>
        <w:t>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2. Размер компенсации части родительской платы за присмотр и уход за детьми (далее - компенсация)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3.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>
        <w:t>директора департамента образования мэрии города Ярославля</w:t>
      </w:r>
      <w:proofErr w:type="gramEnd"/>
      <w:r>
        <w:t>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proofErr w:type="gramStart"/>
      <w: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981663" w:rsidRDefault="00981663" w:rsidP="00981663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bookmarkStart w:id="4" w:name="P580"/>
      <w:bookmarkEnd w:id="4"/>
      <w:r>
        <w:t>5. Для предоставления компенсации один из родителей (законных представителей) представляет в Организацию: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следующие документы: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а) документ, удостоверяющий личность родителя (законного представителя);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б) свидетельств</w:t>
      </w:r>
      <w:proofErr w:type="gramStart"/>
      <w:r>
        <w:t>о(</w:t>
      </w:r>
      <w:proofErr w:type="gramEnd"/>
      <w:r>
        <w:t>а) о рождении ребенка (детей);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proofErr w:type="gramStart"/>
      <w:r>
        <w:t xml:space="preserve"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в случае несоответствия в свидетельстве о рождении ребенка и в документе, удостоверяющем </w:t>
      </w:r>
      <w:r>
        <w:lastRenderedPageBreak/>
        <w:t>личность родителя, фамилии, имени и (или) отчества (последнее - при наличии) родителя;</w:t>
      </w:r>
      <w:proofErr w:type="gramEnd"/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е) иные документы, подтверждающие право на предоставление компенсации: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- 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>
        <w:t>обучение по</w:t>
      </w:r>
      <w:proofErr w:type="gramEnd"/>
      <w: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12.01.1995 N 5-ФЗ "О ветеранах";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proofErr w:type="gramStart"/>
      <w:r>
        <w:t xml:space="preserve">- для семей, имеющих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</w:t>
      </w:r>
      <w:proofErr w:type="gramEnd"/>
      <w:r>
        <w:t xml:space="preserve"> радиации, - также свидетельство о смерти;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proofErr w:type="gramStart"/>
      <w:r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>
        <w:t xml:space="preserve"> течение 14 календарных дней </w:t>
      </w:r>
      <w:proofErr w:type="gramStart"/>
      <w:r>
        <w:t>с даты</w:t>
      </w:r>
      <w:proofErr w:type="gramEnd"/>
      <w:r>
        <w:t xml:space="preserve"> ее выдачи);</w:t>
      </w:r>
    </w:p>
    <w:p w:rsidR="00981663" w:rsidRDefault="00981663" w:rsidP="0098166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отце. В случае если одинокие матери относятся к категории, установленной </w:t>
      </w:r>
      <w:hyperlink w:anchor="P569" w:history="1">
        <w:r>
          <w:rPr>
            <w:color w:val="0000FF"/>
          </w:rPr>
          <w:t>абзацем шестым подпункта 1 пункта 1</w:t>
        </w:r>
      </w:hyperlink>
      <w:r>
        <w:t xml:space="preserve"> Порядка, также предоставляется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:rsidR="00981663" w:rsidRDefault="00981663" w:rsidP="00981663">
      <w:pPr>
        <w:pStyle w:val="ConsPlusNormal"/>
        <w:jc w:val="both"/>
      </w:pPr>
      <w:r>
        <w:t xml:space="preserve">(в ред. Постановлений Мэрии г. Ярославля от 09.10.2015 </w:t>
      </w:r>
      <w:hyperlink r:id="rId18" w:history="1">
        <w:r>
          <w:rPr>
            <w:color w:val="0000FF"/>
          </w:rPr>
          <w:t>N 1896</w:t>
        </w:r>
      </w:hyperlink>
      <w:r>
        <w:t xml:space="preserve">, от 12.07.2016 </w:t>
      </w:r>
      <w:hyperlink r:id="rId19" w:history="1">
        <w:r>
          <w:rPr>
            <w:color w:val="0000FF"/>
          </w:rPr>
          <w:t>N 1107</w:t>
        </w:r>
      </w:hyperlink>
      <w:r>
        <w:t>)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proofErr w:type="gramStart"/>
      <w:r>
        <w:t xml:space="preserve"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</w:t>
      </w:r>
      <w:r>
        <w:lastRenderedPageBreak/>
        <w:t>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>
        <w:t xml:space="preserve"> </w:t>
      </w:r>
      <w:proofErr w:type="gramStart"/>
      <w: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компенсацией).</w:t>
      </w:r>
      <w:proofErr w:type="gramEnd"/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6. Заявление и документы регистрируются Организацией.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bookmarkStart w:id="5" w:name="P602"/>
      <w:bookmarkEnd w:id="5"/>
      <w:r>
        <w:t>7.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компенсации является непредставление документов, предусмотренных </w:t>
      </w:r>
      <w:hyperlink w:anchor="P580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О принятом решении родитель (законный представитель) уведомляется в течение 5 рабочих дней со дня принятия решения.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8. 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</w:t>
      </w:r>
      <w:hyperlink w:anchor="P610" w:history="1">
        <w:r>
          <w:rPr>
            <w:color w:val="0000FF"/>
          </w:rPr>
          <w:t>пунктом 10</w:t>
        </w:r>
      </w:hyperlink>
      <w:r>
        <w:t xml:space="preserve"> Порядка.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При невнесении родительской платы в Организацию выплата компенсации приостанавливается.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bookmarkStart w:id="6" w:name="P610"/>
      <w:bookmarkEnd w:id="6"/>
      <w: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11. В случае смены Организации в течение периода получения компенсации родитель (законный представитель) имеет право: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lastRenderedPageBreak/>
        <w:t xml:space="preserve">а) подать в выбранную Организацию заявление на получение компенсации и представить документы, подтверждающие право на получение компенсации (решение о предоставлении компенсации </w:t>
      </w:r>
      <w:proofErr w:type="gramStart"/>
      <w:r>
        <w:t>принимается</w:t>
      </w:r>
      <w:proofErr w:type="gramEnd"/>
      <w:r>
        <w:t xml:space="preserve"> и ее выплата осуществляется в соответствии с </w:t>
      </w:r>
      <w:hyperlink w:anchor="P60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10" w:history="1">
        <w:r>
          <w:rPr>
            <w:color w:val="0000FF"/>
          </w:rPr>
          <w:t>10</w:t>
        </w:r>
      </w:hyperlink>
      <w:r>
        <w:t xml:space="preserve"> Порядка);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б) подать в выбранную Организацию заявление на получение компенсации, копии документов, заверенные Организацией с предыдущего места обучения ребенка,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</w:t>
      </w:r>
      <w:hyperlink w:anchor="P602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10" w:history="1">
        <w:r>
          <w:rPr>
            <w:color w:val="0000FF"/>
          </w:rPr>
          <w:t>10</w:t>
        </w:r>
      </w:hyperlink>
      <w:r>
        <w:t xml:space="preserve"> Порядка).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13. В случае наступления обстоятельств, влияющих </w:t>
      </w:r>
      <w:proofErr w:type="gramStart"/>
      <w:r>
        <w:t>на право и</w:t>
      </w:r>
      <w:proofErr w:type="gramEnd"/>
      <w:r>
        <w:t xml:space="preserve">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В течение 5 рабочих дней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О принятом решении родитель (законный представитель) уведомляется в течение 5 рабочих дней со дня принятия решения.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Размер компенсации уменьшается либо предоставление компенсации прекращается со дня, следующего за днем наступления обстоятельств, влияющих </w:t>
      </w:r>
      <w:proofErr w:type="gramStart"/>
      <w:r>
        <w:t>на право и</w:t>
      </w:r>
      <w:proofErr w:type="gramEnd"/>
      <w:r>
        <w:t xml:space="preserve"> размер получаемой компенсации, а при наступлении обстоятельств, приводящих к увеличению размера компенсации, - со дня, следующего за днем принятия решения Организацией.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>
        <w:t>на право и</w:t>
      </w:r>
      <w:proofErr w:type="gramEnd"/>
      <w:r>
        <w:t xml:space="preserve"> размер компенсации, возмещают сумму излишне выплаченной компенсации.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>
        <w:t>на право и</w:t>
      </w:r>
      <w:proofErr w:type="gramEnd"/>
      <w:r>
        <w:t xml:space="preserve"> размер получаемой компенсации.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>16. Предоставление компенсации осуществляется за счет средств городского бюджета.</w:t>
      </w:r>
    </w:p>
    <w:p w:rsidR="00981663" w:rsidRDefault="00981663" w:rsidP="0098166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 органов городского самоуправления.</w:t>
      </w:r>
    </w:p>
    <w:p w:rsidR="00981663" w:rsidRDefault="00981663" w:rsidP="00981663">
      <w:pPr>
        <w:pStyle w:val="ConsPlusNormal"/>
        <w:jc w:val="both"/>
      </w:pPr>
    </w:p>
    <w:p w:rsidR="00981663" w:rsidRDefault="00981663" w:rsidP="00981663">
      <w:pPr>
        <w:pStyle w:val="ConsPlusNormal"/>
        <w:jc w:val="both"/>
      </w:pPr>
    </w:p>
    <w:p w:rsidR="00CC2FF1" w:rsidRDefault="00981663">
      <w:bookmarkStart w:id="7" w:name="_GoBack"/>
      <w:bookmarkEnd w:id="7"/>
    </w:p>
    <w:sectPr w:rsidR="00CC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3"/>
    <w:rsid w:val="00231C76"/>
    <w:rsid w:val="00936DDC"/>
    <w:rsid w:val="009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1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8E93D523DE70C2D3F1F9BCCC5DC960BF7A270302E4A050053B2E07CC59346FE2624CBBC8C3CF9130DF30Ep0F" TargetMode="External"/><Relationship Id="rId13" Type="http://schemas.openxmlformats.org/officeDocument/2006/relationships/hyperlink" Target="consultantplus://offline/ref=D6B8E93D523DE70C2D3F1F9BCCC5DC960BF7A270302E4A050053B2E07CC59346FE2624CBBC8C3CF9130DF00Ep7F" TargetMode="External"/><Relationship Id="rId18" Type="http://schemas.openxmlformats.org/officeDocument/2006/relationships/hyperlink" Target="consultantplus://offline/ref=D6B8E93D523DE70C2D3F1F9BCCC5DC960BF7A270302E4A050053B2E07CC59346FE2624CBBC8C3CF9130DF10Ep5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B8E93D523DE70C2D3F1F9BCCC5DC960BF7A270302449060053B2E07CC59346FE2624CBBC8C3CF9130DF20Ep3F" TargetMode="External"/><Relationship Id="rId12" Type="http://schemas.openxmlformats.org/officeDocument/2006/relationships/hyperlink" Target="consultantplus://offline/ref=D6B8E93D523DE70C2D3F1F9BCCC5DC960BF7A270302E4A050053B2E07CC59346FE2624CBBC8C3CF9130DF00Ep6F" TargetMode="External"/><Relationship Id="rId17" Type="http://schemas.openxmlformats.org/officeDocument/2006/relationships/hyperlink" Target="consultantplus://offline/ref=D6B8E93D523DE70C2D3F1F9BCCC5DC960BF7A270302E4A050053B2E07CC59346FE2624CBBC8C3CF9130DF10Ep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B8E93D523DE70C2D3F1F9BCCC5DC960BF7A270302E4A050053B2E07CC59346FE2624CBBC8C3CF9130DF00EpCF" TargetMode="External"/><Relationship Id="rId20" Type="http://schemas.openxmlformats.org/officeDocument/2006/relationships/hyperlink" Target="consultantplus://offline/ref=D6B8E93D523DE70C2D3F0196DAA982930FFEFC7839254351550CE9BD2B0Cp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8E93D523DE70C2D3F1F9BCCC5DC960BF7A270302E4A050053B2E07CC59346FE2624CBBC8C3CF9130DF30Ep4F" TargetMode="External"/><Relationship Id="rId11" Type="http://schemas.openxmlformats.org/officeDocument/2006/relationships/hyperlink" Target="consultantplus://offline/ref=D6B8E93D523DE70C2D3F1F9BCCC5DC960BF7A270302E4A050053B2E07CC59346FE2624CBBC8C3CF9130DF00Ep4F" TargetMode="External"/><Relationship Id="rId5" Type="http://schemas.openxmlformats.org/officeDocument/2006/relationships/hyperlink" Target="consultantplus://offline/ref=D6B8E93D523DE70C2D3F1F9BCCC5DC960BF7A2703F254E040853B2E07CC59346FE2624CBBC8C3CF9130DFA0Ep5F" TargetMode="External"/><Relationship Id="rId15" Type="http://schemas.openxmlformats.org/officeDocument/2006/relationships/hyperlink" Target="consultantplus://offline/ref=D6B8E93D523DE70C2D3F0196DAA982930FF5FE753F284351550CE9BD2B0CpCF" TargetMode="External"/><Relationship Id="rId10" Type="http://schemas.openxmlformats.org/officeDocument/2006/relationships/hyperlink" Target="consultantplus://offline/ref=D6B8E93D523DE70C2D3F1F9BCCC5DC960BF7A270302E4A050053B2E07CC59346FE2624CBBC8C3CF9130DF30EpDF" TargetMode="External"/><Relationship Id="rId19" Type="http://schemas.openxmlformats.org/officeDocument/2006/relationships/hyperlink" Target="consultantplus://offline/ref=D6B8E93D523DE70C2D3F1F9BCCC5DC960BF7A270302449060053B2E07CC59346FE2624CBBC8C3CF9130DF20E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8E93D523DE70C2D3F1F9BCCC5DC960BF7A270302E4A050053B2E07CC59346FE2624CBBC8C3CF9130DF30Ep3F" TargetMode="External"/><Relationship Id="rId14" Type="http://schemas.openxmlformats.org/officeDocument/2006/relationships/hyperlink" Target="consultantplus://offline/ref=D6B8E93D523DE70C2D3F1F9BCCC5DC960BF7A270302E4A050053B2E07CC59346FE2624CBBC8C3CF9130DF00Ep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2020-10-19T07:36:00Z</dcterms:created>
  <dcterms:modified xsi:type="dcterms:W3CDTF">2020-10-19T07:36:00Z</dcterms:modified>
</cp:coreProperties>
</file>