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A3C" w:rsidRPr="00F61A3C" w:rsidRDefault="00F61A3C" w:rsidP="00F61A3C">
      <w:pPr>
        <w:jc w:val="right"/>
        <w:rPr>
          <w:rFonts w:ascii="Times New Roman" w:hAnsi="Times New Roman" w:cs="Times New Roman"/>
          <w:sz w:val="28"/>
          <w:szCs w:val="28"/>
        </w:rPr>
      </w:pPr>
      <w:r w:rsidRPr="00F61A3C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F61A3C" w:rsidRPr="00F61A3C" w:rsidRDefault="00F61A3C" w:rsidP="00F61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A3C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F61A3C" w:rsidRPr="00F61A3C" w:rsidRDefault="00F61A3C" w:rsidP="00F61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A3C">
        <w:rPr>
          <w:rFonts w:ascii="Times New Roman" w:hAnsi="Times New Roman" w:cs="Times New Roman"/>
          <w:b/>
          <w:sz w:val="28"/>
          <w:szCs w:val="28"/>
        </w:rPr>
        <w:t>Опасные незнакомцы и мошенничество в кликер-играх: «Лаборатория Касперского» выпустила видеоролики для нового сезона проекта «Цифровой ликбез»</w:t>
      </w:r>
    </w:p>
    <w:p w:rsidR="00F61A3C" w:rsidRPr="00F61A3C" w:rsidRDefault="00F61A3C" w:rsidP="00F61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3C">
        <w:rPr>
          <w:rFonts w:ascii="Times New Roman" w:hAnsi="Times New Roman" w:cs="Times New Roman"/>
          <w:sz w:val="28"/>
          <w:szCs w:val="28"/>
        </w:rPr>
        <w:t xml:space="preserve">«Лаборатория Касперского» третий год подряд принимает участие во всероссийском просветительском проекте «Цифровой ликбез». В новом сезоне компания вместе с АНО «Цифровая экономика» при участии Минпросвещения России и Минцифры России в поддержку реализации нацпроекта «Экономика данных», а также национальной цели «Технологическое лидерство» вновь подготовили видеоролики об актуальных киберугрозах. Первый ролик раскрывает тему онлайн-груминга, когда в доверие к ребенку пытается втереться взрослый человек для дальнейшей реализации неправомерных действий в его адрес. Второй ролик рассказывает о том, как мошенники, используя популярные кликер-игры, пытаются завладеть личными данными детей и деньгами их родителей. Обучающие видеоролики и методические материалы к ним доступны на сайте цифровойликбез.рф. </w:t>
      </w:r>
    </w:p>
    <w:p w:rsidR="0011387C" w:rsidRPr="00F61A3C" w:rsidRDefault="00F61A3C" w:rsidP="00F61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3C">
        <w:rPr>
          <w:rFonts w:ascii="Times New Roman" w:hAnsi="Times New Roman" w:cs="Times New Roman"/>
          <w:sz w:val="28"/>
          <w:szCs w:val="28"/>
        </w:rPr>
        <w:t>По сюжету видеороликов журналистка рыбка Лина ведет колонку о защите от цифровых угроз в подводном мире. В ней она рассказывает, с какими онлайн-неприятностями сталкиваются подводные жители Оушен-Сити и как можно их избежать. В новом сезоне героем ее заметок стал юный киберспортсмен осьминожек Лелик. На примере его истории школьники узнают, почему так важно быть внимательным в сети при общении с незнакомцами, даже если те представляются ровесниками со схожими интересами и с ними очень хочется подружиться. А еще зрителям расскажут о мошеннических схемах, с которыми можно столкнуться в играх жанра «кликер», в которых нужно как можно чаще нажимать (тапать) на одну и ту же картинку.</w:t>
      </w:r>
    </w:p>
    <w:p w:rsidR="00F61A3C" w:rsidRPr="00F61A3C" w:rsidRDefault="00F61A3C" w:rsidP="00F61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3C">
        <w:rPr>
          <w:rFonts w:ascii="Times New Roman" w:hAnsi="Times New Roman" w:cs="Times New Roman"/>
          <w:sz w:val="28"/>
          <w:szCs w:val="28"/>
        </w:rPr>
        <w:t xml:space="preserve">Видеоролики предназначены для возрастной категории 6+ и рекомендованы для просмотра с родителями или учителями. Обучающие ролики дополнены методическими материалами для педагогов, что дает возможность эффективно интегрировать их в учебный процесс и использовать на уроках ОБЖ, информатики, во внеурочной деятельности, а также на родительских собраниях. </w:t>
      </w:r>
    </w:p>
    <w:p w:rsidR="00F61A3C" w:rsidRDefault="00F61A3C" w:rsidP="00F61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3C">
        <w:rPr>
          <w:rFonts w:ascii="Times New Roman" w:hAnsi="Times New Roman" w:cs="Times New Roman"/>
          <w:i/>
          <w:sz w:val="28"/>
          <w:szCs w:val="28"/>
        </w:rPr>
        <w:lastRenderedPageBreak/>
        <w:t>«В новом сезоне «Цифрового ликбеза» мы попытались показать актуальные ситуации, в которых может оказаться современный подросток, который уже активно пользуется интернетом. Наша задача – научить школьников распознавать попытки разного рода онлайн-мошенничества и защищать свои данные и аккаунты. Видеоролики предназначены не только для учащихся, но и для их родителей. Рекомендуем взрослым использовать эти материалы, чтобы научить детей выстраивать свои цифровые границы, защищать свою приватность и развивать критическое мышление»</w:t>
      </w:r>
      <w:r w:rsidRPr="00F61A3C">
        <w:rPr>
          <w:rFonts w:ascii="Times New Roman" w:hAnsi="Times New Roman" w:cs="Times New Roman"/>
          <w:sz w:val="28"/>
          <w:szCs w:val="28"/>
        </w:rPr>
        <w:t>, – комментирует Андрей Сиденко, руководитель направления «Лаборатории Касперского» по детской онлайн-безопасности.</w:t>
      </w:r>
    </w:p>
    <w:p w:rsidR="00F61A3C" w:rsidRPr="00A35D2C" w:rsidRDefault="00F61A3C" w:rsidP="00F61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2C">
        <w:rPr>
          <w:rFonts w:ascii="Times New Roman" w:hAnsi="Times New Roman" w:cs="Times New Roman"/>
          <w:i/>
          <w:sz w:val="28"/>
          <w:szCs w:val="28"/>
        </w:rPr>
        <w:t>«Новые обучающие видеоролики от «Лаборатории Касперского» расскажут школьникам об актуальных киберугрозах и популярных мошеннических схемах и научат, как вовремя распознать риски и не стать жертвой мошенников. Такие темы выбраны не случайно: кибербезопасность и цифровая грамотность населения – это важные аспекты развития экономики данных. Видеоролики помогут ученикам изучить основы безопасного поведения в интернет-пространстве и грамотного использования современных технологий. Это важные цифровые навыки и компетенции, необходимые профессионалам для успешного развития отрасли в будущем»</w:t>
      </w:r>
      <w:r w:rsidRPr="00A35D2C">
        <w:rPr>
          <w:rFonts w:ascii="Times New Roman" w:hAnsi="Times New Roman" w:cs="Times New Roman"/>
          <w:sz w:val="28"/>
          <w:szCs w:val="28"/>
        </w:rPr>
        <w:t xml:space="preserve">, – комментирует Сергей Плуготаренко, генеральный директор АНО «Цифровая экономика». </w:t>
      </w:r>
    </w:p>
    <w:p w:rsidR="00F61A3C" w:rsidRPr="00A35D2C" w:rsidRDefault="00F61A3C" w:rsidP="00F61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A3C" w:rsidRPr="00A35D2C" w:rsidRDefault="00F61A3C" w:rsidP="00F61A3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D2C">
        <w:rPr>
          <w:rFonts w:ascii="Times New Roman" w:hAnsi="Times New Roman" w:cs="Times New Roman"/>
          <w:i/>
          <w:sz w:val="24"/>
          <w:szCs w:val="24"/>
        </w:rPr>
        <w:t xml:space="preserve">Справочно: </w:t>
      </w:r>
    </w:p>
    <w:p w:rsidR="00F61A3C" w:rsidRPr="00F61A3C" w:rsidRDefault="00F61A3C" w:rsidP="00F61A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D2C">
        <w:rPr>
          <w:rFonts w:ascii="Times New Roman" w:hAnsi="Times New Roman" w:cs="Times New Roman"/>
          <w:sz w:val="24"/>
          <w:szCs w:val="24"/>
        </w:rPr>
        <w:t xml:space="preserve">«Цифровой ликбез» – всероссийский просветительский проект в сфере цифровой грамотности, </w:t>
      </w:r>
      <w:bookmarkStart w:id="0" w:name="_GoBack"/>
      <w:bookmarkEnd w:id="0"/>
      <w:r w:rsidRPr="00A35D2C">
        <w:rPr>
          <w:rFonts w:ascii="Times New Roman" w:hAnsi="Times New Roman" w:cs="Times New Roman"/>
          <w:sz w:val="24"/>
          <w:szCs w:val="24"/>
        </w:rPr>
        <w:t>организованный АНО «Цифровая экономика», Минцифры России и Минпросвещения России. Проект включает в себя серию просветительских мультипликационных роликов и методических материалов для педагогов, которые на понятных примерах учат детей и взрослых азам цифровой грамотности и кибербезопасности. Видеоролики от ведущих цифровых компаний-лидеров – Благотворительного фонда Сбербанка «Вклад в будущее», VK, «Авито», «Лаборатории Касперского», «Контур» – представлены на сайте проекта.</w:t>
      </w:r>
    </w:p>
    <w:sectPr w:rsidR="00F61A3C" w:rsidRPr="00F61A3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6A9" w:rsidRDefault="00AD16A9" w:rsidP="00C87A1F">
      <w:pPr>
        <w:spacing w:after="0" w:line="240" w:lineRule="auto"/>
      </w:pPr>
      <w:r>
        <w:separator/>
      </w:r>
    </w:p>
  </w:endnote>
  <w:endnote w:type="continuationSeparator" w:id="0">
    <w:p w:rsidR="00AD16A9" w:rsidRDefault="00AD16A9" w:rsidP="00C8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A1F" w:rsidRDefault="00C87A1F" w:rsidP="00C87A1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35D2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6A9" w:rsidRDefault="00AD16A9" w:rsidP="00C87A1F">
      <w:pPr>
        <w:spacing w:after="0" w:line="240" w:lineRule="auto"/>
      </w:pPr>
      <w:r>
        <w:separator/>
      </w:r>
    </w:p>
  </w:footnote>
  <w:footnote w:type="continuationSeparator" w:id="0">
    <w:p w:rsidR="00AD16A9" w:rsidRDefault="00AD16A9" w:rsidP="00C87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3C"/>
    <w:rsid w:val="0011387C"/>
    <w:rsid w:val="00A35D2C"/>
    <w:rsid w:val="00AD16A9"/>
    <w:rsid w:val="00B22EF9"/>
    <w:rsid w:val="00C14008"/>
    <w:rsid w:val="00C87A1F"/>
    <w:rsid w:val="00DD49C8"/>
    <w:rsid w:val="00E26382"/>
    <w:rsid w:val="00F6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2FECD-F68D-4739-A85D-7DCAE1D0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A1F"/>
  </w:style>
  <w:style w:type="paragraph" w:styleId="a5">
    <w:name w:val="footer"/>
    <w:basedOn w:val="a"/>
    <w:link w:val="a6"/>
    <w:uiPriority w:val="99"/>
    <w:unhideWhenUsed/>
    <w:rsid w:val="00C8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Евгения Котова</cp:lastModifiedBy>
  <cp:revision>6</cp:revision>
  <dcterms:created xsi:type="dcterms:W3CDTF">2025-03-03T07:05:00Z</dcterms:created>
  <dcterms:modified xsi:type="dcterms:W3CDTF">2025-03-05T11:13:00Z</dcterms:modified>
</cp:coreProperties>
</file>