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7E" w:rsidRPr="00A53C7E" w:rsidRDefault="00A53C7E" w:rsidP="00A53C7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52"/>
          <w:szCs w:val="52"/>
        </w:rPr>
      </w:pPr>
      <w:r w:rsidRPr="00A53C7E">
        <w:rPr>
          <w:rStyle w:val="a3"/>
          <w:rFonts w:ascii="Times New Roman" w:hAnsi="Times New Roman" w:cs="Times New Roman"/>
          <w:color w:val="FF0000"/>
          <w:sz w:val="52"/>
          <w:szCs w:val="52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-690971</wp:posOffset>
            </wp:positionH>
            <wp:positionV relativeFrom="line">
              <wp:posOffset>-524147</wp:posOffset>
            </wp:positionV>
            <wp:extent cx="1015093" cy="957943"/>
            <wp:effectExtent l="19050" t="0" r="0" b="0"/>
            <wp:wrapSquare wrapText="bothSides"/>
            <wp:docPr id="2" name="Рисунок 2" descr="zajats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jats48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C7E">
        <w:rPr>
          <w:rStyle w:val="a3"/>
          <w:rFonts w:ascii="Times New Roman" w:hAnsi="Times New Roman" w:cs="Times New Roman"/>
          <w:color w:val="FF0000"/>
          <w:sz w:val="52"/>
          <w:szCs w:val="52"/>
        </w:rPr>
        <w:t>Родителям о речевом развитии детей</w:t>
      </w:r>
    </w:p>
    <w:p w:rsidR="00A53C7E" w:rsidRDefault="00A53C7E" w:rsidP="00A53C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32"/>
          <w:szCs w:val="32"/>
        </w:rPr>
      </w:pP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  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ab/>
      </w:r>
    </w:p>
    <w:p w:rsidR="00A53C7E" w:rsidRPr="00A53C7E" w:rsidRDefault="00A53C7E" w:rsidP="00A53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Главная роль в развитии познавательных способностей и речи детей принадлежит родителям. Только от вашей наблюд</w:t>
      </w:r>
      <w:r>
        <w:rPr>
          <w:rStyle w:val="a3"/>
          <w:rFonts w:ascii="Times New Roman" w:hAnsi="Times New Roman" w:cs="Times New Roman"/>
          <w:b w:val="0"/>
          <w:sz w:val="32"/>
          <w:szCs w:val="32"/>
        </w:rPr>
        <w:t>а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тельности, чуткости, умения вовремя заметить какие-либо проблемы, от жел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а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ния развивать и совершенствовать навыки ребенка зависит успе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ш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ность развития речи вашего малыша. </w:t>
      </w:r>
      <w:r w:rsidRPr="00A53C7E">
        <w:rPr>
          <w:rFonts w:ascii="Times New Roman" w:hAnsi="Times New Roman" w:cs="Times New Roman"/>
          <w:bCs/>
          <w:sz w:val="32"/>
          <w:szCs w:val="32"/>
        </w:rPr>
        <w:br/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  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ab/>
        <w:t>Период от 0 до 5 лет является определяющим для ст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а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новления речи. В это время интенсивно развивается мозг, и формируются его функции. Согласно исследованиям физиологов, функции централ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ь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ной нервной системы легко по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д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даются тренировке именно в период их естественного формирования. Без тренировки развитие этих функций задерживается и даже может остановиться н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а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всегда. </w:t>
      </w:r>
      <w:r w:rsidRPr="00A53C7E">
        <w:rPr>
          <w:rFonts w:ascii="Times New Roman" w:hAnsi="Times New Roman" w:cs="Times New Roman"/>
          <w:bCs/>
          <w:sz w:val="32"/>
          <w:szCs w:val="32"/>
        </w:rPr>
        <w:br/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  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ab/>
        <w:t>Для "</w:t>
      </w:r>
      <w:proofErr w:type="spellStart"/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речетворчества</w:t>
      </w:r>
      <w:proofErr w:type="spellEnd"/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" таким критическим периодом ра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з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вития являются первые три года жизни ребенка: к этому сроку в основном заканчивается анатомическое созревание речевых областей мозга, ребенок овладевает главными фо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р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мами родного языка, накапливает большой запас слов. Если же в первые три года речи малыша не было уделено должного внимания, то в дальнейшем потребуется масса усилий, чтобы наверстать упущенное. </w:t>
      </w:r>
      <w:r w:rsidRPr="00A53C7E">
        <w:rPr>
          <w:rFonts w:ascii="Times New Roman" w:hAnsi="Times New Roman" w:cs="Times New Roman"/>
          <w:bCs/>
          <w:sz w:val="32"/>
          <w:szCs w:val="32"/>
        </w:rPr>
        <w:br/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  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ab/>
        <w:t>Вы должны помнить, что речь - инструмент развития высших отделов психики человека. Обучая ребенка родной речи, взрослые способствуют развитию его интеллекта и высших эмоций, подг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о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тавливают условия для успешного обучения в школе.</w:t>
      </w:r>
    </w:p>
    <w:p w:rsidR="00A53C7E" w:rsidRPr="00A53C7E" w:rsidRDefault="00A53C7E" w:rsidP="00A53C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32"/>
          <w:szCs w:val="32"/>
        </w:rPr>
      </w:pP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  </w:t>
      </w:r>
    </w:p>
    <w:p w:rsidR="00A53C7E" w:rsidRPr="00A53C7E" w:rsidRDefault="00A53C7E" w:rsidP="00A53C7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3C7E">
        <w:rPr>
          <w:rStyle w:val="a3"/>
          <w:rFonts w:ascii="Times New Roman" w:hAnsi="Times New Roman" w:cs="Times New Roman"/>
          <w:sz w:val="32"/>
          <w:szCs w:val="32"/>
        </w:rPr>
        <w:t>Общие правила для родителей:</w:t>
      </w:r>
    </w:p>
    <w:p w:rsidR="00A53C7E" w:rsidRPr="00A53C7E" w:rsidRDefault="00A53C7E" w:rsidP="00A53C7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* С первых дней жизни ребенка должна окружать полноценная р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е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чевая среда. Старайтесь вашу повседневную деятельность сопр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о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вождать правильной речью, называйте свои действия, предметы домашнего обихода во время бодрст</w:t>
      </w:r>
      <w:r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вования младенца, при этом 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чаще давайте ему возможность видеть ваше лицо, наблюдать за вашей артикуляцией. Не забывайте, что ребенок постоянно набл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ю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дает за всем, что происходит и понимает намного больше, чем м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о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жет сказать.</w:t>
      </w:r>
    </w:p>
    <w:p w:rsidR="00A53C7E" w:rsidRDefault="00A53C7E" w:rsidP="00A53C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sz w:val="32"/>
          <w:szCs w:val="32"/>
        </w:rPr>
        <w:t>* Ч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аще берите ребенка на руки, пеленайте, кормите </w:t>
      </w:r>
      <w:r>
        <w:rPr>
          <w:rStyle w:val="a3"/>
          <w:rFonts w:ascii="Times New Roman" w:hAnsi="Times New Roman" w:cs="Times New Roman"/>
          <w:b w:val="0"/>
          <w:sz w:val="32"/>
          <w:szCs w:val="32"/>
        </w:rPr>
        <w:t>–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ребенку н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е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обходим п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о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стоянный телесный контакт с матерью. </w:t>
      </w:r>
      <w:r w:rsidRPr="00A53C7E">
        <w:rPr>
          <w:rFonts w:ascii="Times New Roman" w:hAnsi="Times New Roman" w:cs="Times New Roman"/>
          <w:bCs/>
          <w:sz w:val="32"/>
          <w:szCs w:val="32"/>
        </w:rPr>
        <w:br/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*  Поощряйте любые попытки ребенка заговорить: малыш начнет разговаривать только тогда, когда вы захотите его слушать. Не п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е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lastRenderedPageBreak/>
        <w:t>ребивайте и не тороп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и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те его. Дайте выразить свою мысль.</w:t>
      </w:r>
      <w:r w:rsidRPr="00A53C7E">
        <w:rPr>
          <w:rFonts w:ascii="Times New Roman" w:hAnsi="Times New Roman" w:cs="Times New Roman"/>
          <w:bCs/>
          <w:sz w:val="32"/>
          <w:szCs w:val="32"/>
        </w:rPr>
        <w:br/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* Говорите с ребенком медленно, короткими фразами; пользуйтесь правильным русским языком, не переходите на "детский язык" с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а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ми и не разрешайте делать это другим взро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с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лым. </w:t>
      </w:r>
      <w:r w:rsidRPr="00A53C7E">
        <w:rPr>
          <w:rFonts w:ascii="Times New Roman" w:hAnsi="Times New Roman" w:cs="Times New Roman"/>
          <w:bCs/>
          <w:sz w:val="32"/>
          <w:szCs w:val="32"/>
        </w:rPr>
        <w:br/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* Каждый день читайте ребенку. Не показывайте своей досады и нежелания, если ребенок попросит вас в сотый раз прочитать книжку, которую особенно полюбил. </w:t>
      </w:r>
      <w:r w:rsidRPr="00A53C7E">
        <w:rPr>
          <w:rFonts w:ascii="Times New Roman" w:hAnsi="Times New Roman" w:cs="Times New Roman"/>
          <w:bCs/>
          <w:sz w:val="32"/>
          <w:szCs w:val="32"/>
        </w:rPr>
        <w:br/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*  Поощряйте любопытство, стремление задавать вопросы, для эт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о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го отвечайте на каждый детский вопрос. Поощряйте стремление изучить что-то новое. Для ребенка весь мир </w:t>
      </w:r>
      <w:r>
        <w:rPr>
          <w:rStyle w:val="a3"/>
          <w:rFonts w:ascii="Times New Roman" w:hAnsi="Times New Roman" w:cs="Times New Roman"/>
          <w:b w:val="0"/>
          <w:sz w:val="32"/>
          <w:szCs w:val="32"/>
        </w:rPr>
        <w:t>–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новый. Создайте ему возможность получать новые впеча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т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ления </w:t>
      </w:r>
      <w:r w:rsidRPr="00A53C7E">
        <w:rPr>
          <w:rStyle w:val="a3"/>
          <w:rFonts w:ascii="Times New Roman" w:hAnsi="Times New Roman" w:cs="Times New Roman"/>
          <w:sz w:val="32"/>
          <w:szCs w:val="32"/>
        </w:rPr>
        <w:t>(но не переборщите!).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A53C7E">
        <w:rPr>
          <w:rFonts w:ascii="Times New Roman" w:hAnsi="Times New Roman" w:cs="Times New Roman"/>
          <w:bCs/>
          <w:sz w:val="32"/>
          <w:szCs w:val="32"/>
        </w:rPr>
        <w:br/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* Основная деятельность ребенка </w:t>
      </w:r>
      <w:r>
        <w:rPr>
          <w:rStyle w:val="a3"/>
          <w:rFonts w:ascii="Times New Roman" w:hAnsi="Times New Roman" w:cs="Times New Roman"/>
          <w:b w:val="0"/>
          <w:sz w:val="32"/>
          <w:szCs w:val="32"/>
        </w:rPr>
        <w:t>–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игра. </w:t>
      </w:r>
    </w:p>
    <w:p w:rsidR="00A53C7E" w:rsidRDefault="00A53C7E" w:rsidP="00A53C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32"/>
          <w:szCs w:val="32"/>
        </w:rPr>
      </w:pP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Не отказывайтесь играть с ним. Хв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а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лите и ободряйте  его.</w:t>
      </w:r>
      <w:r w:rsidRPr="00A53C7E">
        <w:rPr>
          <w:rFonts w:ascii="Times New Roman" w:hAnsi="Times New Roman" w:cs="Times New Roman"/>
          <w:bCs/>
          <w:sz w:val="32"/>
          <w:szCs w:val="32"/>
        </w:rPr>
        <w:br/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* Неточное произношение у детей в возрасте до 3-х лет естественно </w:t>
      </w:r>
      <w:r>
        <w:rPr>
          <w:rStyle w:val="a3"/>
          <w:rFonts w:ascii="Times New Roman" w:hAnsi="Times New Roman" w:cs="Times New Roman"/>
          <w:b w:val="0"/>
          <w:sz w:val="32"/>
          <w:szCs w:val="32"/>
        </w:rPr>
        <w:t>–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это так называемое возрастное косноязычие (при нормальном психическом и физическом развитии и наличии полноценного сл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у</w:t>
      </w:r>
      <w:r>
        <w:rPr>
          <w:rStyle w:val="a3"/>
          <w:rFonts w:ascii="Times New Roman" w:hAnsi="Times New Roman" w:cs="Times New Roman"/>
          <w:b w:val="0"/>
          <w:sz w:val="32"/>
          <w:szCs w:val="32"/>
        </w:rPr>
        <w:t>ха). Не позднее, чем к 5-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5,5 годам ребенок должен овладеть пр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а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вильным произношением всех звуков родной речи. Всякие наруш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е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ния в пр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о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изношении звуков, не соответствующие нормам возраста, рассматр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и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ваются как дефекты произношения, исправлять которые бывает очень трудно. </w:t>
      </w:r>
    </w:p>
    <w:p w:rsidR="00A53C7E" w:rsidRDefault="00A53C7E" w:rsidP="00A53C7E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32"/>
          <w:szCs w:val="32"/>
        </w:rPr>
      </w:pP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Поэтому особенно важно следить за формированием прои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з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ношения и вовремя предупреждать закрепление неправильного </w:t>
      </w:r>
    </w:p>
    <w:p w:rsidR="00A53C7E" w:rsidRDefault="00A53C7E" w:rsidP="00A53C7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sz w:val="32"/>
          <w:szCs w:val="32"/>
        </w:rPr>
        <w:t>п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роизнош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е</w:t>
      </w:r>
      <w:r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ния  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звуков.</w:t>
      </w:r>
    </w:p>
    <w:p w:rsidR="00A53C7E" w:rsidRPr="00A53C7E" w:rsidRDefault="00A53C7E" w:rsidP="00A53C7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* Ни в коем случае нельзя подражать неправильному произнош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е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нию ребенка - "сюсюкать" с ним. Тем самым Вы лишаете ребенка возможности слышать правильное произношение и отличать </w:t>
      </w:r>
      <w:proofErr w:type="gramStart"/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от</w:t>
      </w:r>
      <w:proofErr w:type="gramEnd"/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н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е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правильного. Это ведет к тому, что у ребенка не вырабатывается слуховой самоконтроль и закрепляется искаже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н</w:t>
      </w:r>
      <w:r w:rsidRPr="00A53C7E">
        <w:rPr>
          <w:rStyle w:val="a3"/>
          <w:rFonts w:ascii="Times New Roman" w:hAnsi="Times New Roman" w:cs="Times New Roman"/>
          <w:b w:val="0"/>
          <w:sz w:val="32"/>
          <w:szCs w:val="32"/>
        </w:rPr>
        <w:t>ное произношение.</w:t>
      </w:r>
    </w:p>
    <w:p w:rsidR="00A53C7E" w:rsidRDefault="00A53C7E" w:rsidP="00A53C7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9900"/>
          <w:sz w:val="32"/>
          <w:szCs w:val="32"/>
        </w:rPr>
      </w:pPr>
    </w:p>
    <w:p w:rsidR="00A53C7E" w:rsidRPr="00A53C7E" w:rsidRDefault="00A53C7E" w:rsidP="00A53C7E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9900"/>
          <w:sz w:val="32"/>
          <w:szCs w:val="32"/>
        </w:rPr>
      </w:pPr>
      <w:r w:rsidRPr="00A53C7E">
        <w:rPr>
          <w:rStyle w:val="a3"/>
          <w:rFonts w:ascii="Times New Roman" w:hAnsi="Times New Roman" w:cs="Times New Roman"/>
          <w:color w:val="009900"/>
          <w:sz w:val="32"/>
          <w:szCs w:val="32"/>
        </w:rPr>
        <w:t>Дорогие родители!</w:t>
      </w:r>
    </w:p>
    <w:p w:rsidR="00A53C7E" w:rsidRDefault="00A53C7E" w:rsidP="00A53C7E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9900"/>
          <w:sz w:val="32"/>
          <w:szCs w:val="32"/>
        </w:rPr>
      </w:pPr>
      <w:r w:rsidRPr="00A53C7E">
        <w:rPr>
          <w:rStyle w:val="a3"/>
          <w:rFonts w:ascii="Times New Roman" w:hAnsi="Times New Roman" w:cs="Times New Roman"/>
          <w:color w:val="009900"/>
          <w:sz w:val="32"/>
          <w:szCs w:val="32"/>
        </w:rPr>
        <w:t xml:space="preserve">Помните, что Ваша речь </w:t>
      </w:r>
      <w:r>
        <w:rPr>
          <w:rStyle w:val="a3"/>
          <w:rFonts w:ascii="Times New Roman" w:hAnsi="Times New Roman" w:cs="Times New Roman"/>
          <w:color w:val="009900"/>
          <w:sz w:val="32"/>
          <w:szCs w:val="32"/>
        </w:rPr>
        <w:t>–</w:t>
      </w:r>
      <w:r w:rsidRPr="00A53C7E">
        <w:rPr>
          <w:rStyle w:val="a3"/>
          <w:rFonts w:ascii="Times New Roman" w:hAnsi="Times New Roman" w:cs="Times New Roman"/>
          <w:color w:val="009900"/>
          <w:sz w:val="32"/>
          <w:szCs w:val="32"/>
        </w:rPr>
        <w:t xml:space="preserve"> образец для подраж</w:t>
      </w:r>
      <w:r w:rsidRPr="00A53C7E">
        <w:rPr>
          <w:rStyle w:val="a3"/>
          <w:rFonts w:ascii="Times New Roman" w:hAnsi="Times New Roman" w:cs="Times New Roman"/>
          <w:color w:val="009900"/>
          <w:sz w:val="32"/>
          <w:szCs w:val="32"/>
        </w:rPr>
        <w:t>а</w:t>
      </w:r>
      <w:r w:rsidRPr="00A53C7E">
        <w:rPr>
          <w:rStyle w:val="a3"/>
          <w:rFonts w:ascii="Times New Roman" w:hAnsi="Times New Roman" w:cs="Times New Roman"/>
          <w:color w:val="009900"/>
          <w:sz w:val="32"/>
          <w:szCs w:val="32"/>
        </w:rPr>
        <w:t>ния!</w:t>
      </w:r>
    </w:p>
    <w:p w:rsidR="00A53C7E" w:rsidRPr="00A53C7E" w:rsidRDefault="00A53C7E" w:rsidP="00A53C7E">
      <w:pPr>
        <w:spacing w:after="0" w:line="240" w:lineRule="auto"/>
        <w:rPr>
          <w:rStyle w:val="a3"/>
          <w:color w:val="009900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9900"/>
          <w:sz w:val="32"/>
          <w:szCs w:val="32"/>
        </w:rPr>
        <w:t xml:space="preserve">                               </w:t>
      </w:r>
      <w:r w:rsidRPr="00A53C7E">
        <w:rPr>
          <w:rStyle w:val="a3"/>
          <w:rFonts w:ascii="Times New Roman" w:hAnsi="Times New Roman" w:cs="Times New Roman"/>
          <w:color w:val="009900"/>
          <w:sz w:val="32"/>
          <w:szCs w:val="32"/>
        </w:rPr>
        <w:drawing>
          <wp:inline distT="0" distB="0" distL="0" distR="0">
            <wp:extent cx="2062423" cy="1523337"/>
            <wp:effectExtent l="19050" t="0" r="0" b="0"/>
            <wp:docPr id="13" name="Рисунок 3" descr="C:\Documents and Settings\Наташа\Мои документы\Мои рисунки\Картинки\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таша\Мои документы\Мои рисунки\Картинки\дет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930" cy="1525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F0B" w:rsidRPr="00A53C7E" w:rsidRDefault="00E66F0B" w:rsidP="00A53C7E">
      <w:pPr>
        <w:spacing w:after="0" w:line="240" w:lineRule="auto"/>
        <w:jc w:val="both"/>
      </w:pPr>
    </w:p>
    <w:sectPr w:rsidR="00E66F0B" w:rsidRPr="00A53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53C7E"/>
    <w:rsid w:val="00A53C7E"/>
    <w:rsid w:val="00E6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53C7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5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561</Words>
  <Characters>3203</Characters>
  <Application>Microsoft Office Word</Application>
  <DocSecurity>0</DocSecurity>
  <Lines>26</Lines>
  <Paragraphs>7</Paragraphs>
  <ScaleCrop>false</ScaleCrop>
  <Company>Microsoft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2019-09-06T07:55:00Z</dcterms:created>
  <dcterms:modified xsi:type="dcterms:W3CDTF">2019-09-06T08:04:00Z</dcterms:modified>
</cp:coreProperties>
</file>