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18" w:rsidRPr="00133F61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color w:val="244061" w:themeColor="accent1" w:themeShade="80"/>
          <w:kern w:val="3"/>
          <w:sz w:val="28"/>
          <w:szCs w:val="2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SimSun" w:hAnsi="Times New Roman" w:cs="Times New Roman"/>
          <w:b/>
          <w:color w:val="244061" w:themeColor="accent1" w:themeShade="80"/>
          <w:kern w:val="3"/>
          <w:sz w:val="28"/>
          <w:szCs w:val="2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Pr="00133F61">
        <w:rPr>
          <w:rFonts w:ascii="Times New Roman" w:eastAsia="SimSun" w:hAnsi="Times New Roman" w:cs="Times New Roman"/>
          <w:b/>
          <w:color w:val="244061" w:themeColor="accent1" w:themeShade="80"/>
          <w:kern w:val="3"/>
          <w:sz w:val="28"/>
          <w:szCs w:val="2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пока ещё неумелую и непослушную ручку к письму. Осознавая всю важность пальчиковых игр и упражнений, мамы закупают различные шнуровки, крупные мозаики и прочие умные игрушки и начинают заниматься с крохой. Но мы часто упускаем из виду очень простую и очевидную истину: среди обычных </w:t>
      </w:r>
      <w:r>
        <w:rPr>
          <w:rFonts w:ascii="Times New Roman" w:eastAsia="SimSun" w:hAnsi="Times New Roman" w:cs="Times New Roman"/>
          <w:b/>
          <w:color w:val="244061" w:themeColor="accent1" w:themeShade="80"/>
          <w:kern w:val="3"/>
          <w:sz w:val="28"/>
          <w:szCs w:val="2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 и простых бытовых действий –</w:t>
      </w:r>
      <w:r w:rsidRPr="00133F61">
        <w:rPr>
          <w:rFonts w:ascii="Times New Roman" w:eastAsia="SimSun" w:hAnsi="Times New Roman" w:cs="Times New Roman"/>
          <w:b/>
          <w:color w:val="244061" w:themeColor="accent1" w:themeShade="80"/>
          <w:kern w:val="3"/>
          <w:sz w:val="28"/>
          <w:szCs w:val="2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уйма по-настоящему бесценных упражнений, которые, к тому же, ещё и гораздо привлекательнее для ребёнка, нежели покупные игрушки.</w:t>
      </w:r>
    </w:p>
    <w:p w:rsidR="008E0718" w:rsidRPr="00133F61" w:rsidRDefault="008E0718" w:rsidP="008E0718">
      <w:pPr>
        <w:widowControl w:val="0"/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Constantia" w:eastAsia="SimSun" w:hAnsi="Constantia" w:cs="Mangal"/>
          <w:b/>
          <w:kern w:val="3"/>
          <w:sz w:val="36"/>
          <w:szCs w:val="36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nstantia" w:eastAsia="SimSun" w:hAnsi="Constantia" w:cs="Mangal"/>
          <w:b/>
          <w:kern w:val="3"/>
          <w:sz w:val="36"/>
          <w:szCs w:val="36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 « Пока, мама на кухне»</w:t>
      </w:r>
    </w:p>
    <w:p w:rsidR="008E0718" w:rsidRPr="00133F61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 w:rsidRPr="00133F61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 xml:space="preserve"> Маленький рисовальщик</w:t>
      </w:r>
    </w:p>
    <w:p w:rsidR="008E0718" w:rsidRPr="00B111D2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Сказать по правде, полноценно готовить на кухне в тот момент, когда маленький «моторист» будет занят там своими играми, маме вряд ли удастся. Но уделить внимание и закипающему супу, и развивающемуся чаду, наверное, всё-таки получится. Ведь под рукой есть замечательный, доступный всем и хорошо известный продукт для развития мелкой моторики рук – крупы. </w:t>
      </w: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4F74D1" wp14:editId="7E41584E">
            <wp:simplePos x="0" y="0"/>
            <wp:positionH relativeFrom="column">
              <wp:posOffset>41910</wp:posOffset>
            </wp:positionH>
            <wp:positionV relativeFrom="paragraph">
              <wp:posOffset>901065</wp:posOffset>
            </wp:positionV>
            <wp:extent cx="1654810" cy="1304925"/>
            <wp:effectExtent l="0" t="0" r="2540" b="9525"/>
            <wp:wrapTight wrapText="bothSides">
              <wp:wrapPolygon edited="0">
                <wp:start x="0" y="0"/>
                <wp:lineTo x="0" y="21442"/>
                <wp:lineTo x="21384" y="21442"/>
                <wp:lineTo x="21384" y="0"/>
                <wp:lineTo x="0" y="0"/>
              </wp:wrapPolygon>
            </wp:wrapTight>
            <wp:docPr id="1" name="preview-image" descr="http://nattik.ru/wp-content/uploads/2009/11/igra_kru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nattik.ru/wp-content/uploads/2009/11/igra_krup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И, если вас не пугает перспектива собирать на полу пшено или горох, предложите малышу простые и эффективные упражнения, которые наверняка придутся ему по вкусу.</w:t>
      </w:r>
      <w:r w:rsidRPr="00B111D2">
        <w:rPr>
          <w:noProof/>
          <w:lang w:eastAsia="ru-RU"/>
        </w:rPr>
        <w:t xml:space="preserve"> </w:t>
      </w:r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</w:t>
      </w:r>
    </w:p>
    <w:p w:rsidR="008E0718" w:rsidRPr="00B111D2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Для начала высыпьте любую мелкую крупу на поднос ровным слоем и покажите крохе, как можно рисовать «на холсте» пальчиком. Пусть он изобразит палочки, точечки и прочие – «</w:t>
      </w:r>
      <w:proofErr w:type="spellStart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каляки-маляки</w:t>
      </w:r>
      <w:proofErr w:type="spellEnd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». Рисовать можно не только указательным, а всеми по очереди пальчиками и даже всей ладошкой. Пусть перебирает крупинки ручками и зажимает их в кулачок. Главное в подобных играх – не упустить момент, когда кроха переходит от созидательной деятельности </w:t>
      </w:r>
      <w:proofErr w:type="gramStart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к</w:t>
      </w:r>
      <w:proofErr w:type="gramEnd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разрушительной и начинает всё разбрасывать на пол. Обычно это наступает через несколько минут после начала игры. Но даже эти несколько минут принесут, несомненно, пользу крошечным пальчикам. </w:t>
      </w: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</w:p>
    <w:p w:rsidR="008E0718" w:rsidRPr="00B111D2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 w:rsidRPr="00B111D2">
        <w:rPr>
          <w:noProof/>
          <w:color w:val="4F6228" w:themeColor="accent3" w:themeShade="8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BE59522" wp14:editId="2197094D">
            <wp:simplePos x="0" y="0"/>
            <wp:positionH relativeFrom="column">
              <wp:posOffset>70485</wp:posOffset>
            </wp:positionH>
            <wp:positionV relativeFrom="paragraph">
              <wp:posOffset>375285</wp:posOffset>
            </wp:positionV>
            <wp:extent cx="1428750" cy="1905000"/>
            <wp:effectExtent l="19050" t="19050" r="19050" b="19050"/>
            <wp:wrapTight wrapText="bothSides">
              <wp:wrapPolygon edited="0">
                <wp:start x="-288" y="-216"/>
                <wp:lineTo x="-288" y="21600"/>
                <wp:lineTo x="21600" y="21600"/>
                <wp:lineTo x="21600" y="-216"/>
                <wp:lineTo x="-288" y="-216"/>
              </wp:wrapPolygon>
            </wp:wrapTight>
            <wp:docPr id="2" name="Рисунок 2" descr="https://go3.imgsmail.ru/imgpreview?key=2239f0d92b681abf&amp;mb=imgdb_preview_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3.imgsmail.ru/imgpreview?key=2239f0d92b681abf&amp;mb=imgdb_preview_13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D2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Поиграем в Золушку</w:t>
      </w:r>
    </w:p>
    <w:p w:rsidR="008E0718" w:rsidRPr="00B111D2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Для этого </w:t>
      </w:r>
      <w:r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задания </w:t>
      </w:r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смешайте в мисочке </w:t>
      </w:r>
      <w:proofErr w:type="gramStart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по</w:t>
      </w:r>
      <w:proofErr w:type="gramEnd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чуть - чуть </w:t>
      </w:r>
      <w:proofErr w:type="gramStart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гороха</w:t>
      </w:r>
      <w:proofErr w:type="gramEnd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и фасоли и предложите малышу рассортировать по тарелкам. Захватывать </w:t>
      </w:r>
      <w:proofErr w:type="spellStart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фасолинки</w:t>
      </w:r>
      <w:proofErr w:type="spellEnd"/>
      <w:r w:rsidRPr="00B111D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можно по-разному: брать их щепотью, большим и указательным пальцем, большим и средним и так далее. Можно взять и макароны разных видов, это не только стимулирует моторику, но и развивает мышление малыша, учит его анализировать.</w:t>
      </w: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18" w:rsidRPr="00B111D2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 w:rsidRPr="00B111D2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Испекли мы колобок</w:t>
      </w:r>
    </w:p>
    <w:p w:rsidR="008E0718" w:rsidRPr="00235EB2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235EB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Если Вы лепите вареники или пельмени, то к этому занятию тоже привлекайте кроху. Ведь именно лепка – это лучшее средство для развития мелкой моторики рук. Даже самое обычное пельменное тесто так приятно разминать в ручках и размазывать по столу. А лучше приготовьте для ребёнка специальное солёное тесто  – его рецепт очень прост: 1 стакан соли «Экстра» смешиваем с одним стаканом муки, добавляем одну ложку растительного масла и полстакана воды. Хорошенько вымешиваете и кладёте в холодильник на пару часов. После этого оно готово к работе. Что же может делать с тестом малыш? </w:t>
      </w:r>
    </w:p>
    <w:p w:rsidR="008E0718" w:rsidRPr="00235EB2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235EB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Прежде всего, разминать его в ручках. Отщипывать маленькие кусочки теста и перекладывать из ручки в ручку, разминать и давить. Можно дать ему и кусочек теста </w:t>
      </w:r>
      <w:proofErr w:type="gramStart"/>
      <w:r w:rsidRPr="00235EB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побольше</w:t>
      </w:r>
      <w:proofErr w:type="gramEnd"/>
      <w:r w:rsidRPr="00235EB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. Пусть он запустит в миску обе ручки, </w:t>
      </w:r>
      <w:proofErr w:type="spellStart"/>
      <w:r w:rsidRPr="00235EB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потыкает</w:t>
      </w:r>
      <w:proofErr w:type="spellEnd"/>
      <w:r w:rsidRPr="00235EB2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его пальцами в своё удовольствие. Это будет способствовать не только укреплению пальчиков, но и развитию тактильной чувствительности.</w:t>
      </w: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4CA18B" wp14:editId="28DE31C8">
            <wp:simplePos x="0" y="0"/>
            <wp:positionH relativeFrom="column">
              <wp:posOffset>1737360</wp:posOffset>
            </wp:positionH>
            <wp:positionV relativeFrom="paragraph">
              <wp:posOffset>106045</wp:posOffset>
            </wp:positionV>
            <wp:extent cx="2580640" cy="1717675"/>
            <wp:effectExtent l="19050" t="19050" r="10160" b="15875"/>
            <wp:wrapTight wrapText="bothSides">
              <wp:wrapPolygon edited="0">
                <wp:start x="-159" y="-240"/>
                <wp:lineTo x="-159" y="21560"/>
                <wp:lineTo x="21526" y="21560"/>
                <wp:lineTo x="21526" y="-240"/>
                <wp:lineTo x="-159" y="-240"/>
              </wp:wrapPolygon>
            </wp:wrapTight>
            <wp:docPr id="3" name="preview-image" descr="http://materinstvo.ru/content/article_images/articles_11389/lepka-iz-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aterinstvo.ru/content/article_images/articles_11389/lepka-iz-te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176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18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</w:p>
    <w:p w:rsidR="008E0718" w:rsidRPr="00235EB2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bookmarkStart w:id="0" w:name="_GoBack"/>
      <w:bookmarkEnd w:id="0"/>
      <w:r w:rsidRPr="00235EB2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lastRenderedPageBreak/>
        <w:t>Займёмся раскопками</w:t>
      </w:r>
    </w:p>
    <w:p w:rsidR="008E0718" w:rsidRPr="00C15B5E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15B5E">
        <w:rPr>
          <w:noProof/>
          <w:color w:val="002060"/>
          <w:lang w:eastAsia="ru-RU"/>
        </w:rPr>
        <w:drawing>
          <wp:anchor distT="0" distB="0" distL="114300" distR="114300" simplePos="0" relativeHeight="251662336" behindDoc="1" locked="0" layoutInCell="1" allowOverlap="1" wp14:anchorId="6F2888CA" wp14:editId="0114A400">
            <wp:simplePos x="0" y="0"/>
            <wp:positionH relativeFrom="column">
              <wp:posOffset>24130</wp:posOffset>
            </wp:positionH>
            <wp:positionV relativeFrom="paragraph">
              <wp:posOffset>69850</wp:posOffset>
            </wp:positionV>
            <wp:extent cx="1464945" cy="1228725"/>
            <wp:effectExtent l="19050" t="19050" r="20955" b="28575"/>
            <wp:wrapTight wrapText="bothSides">
              <wp:wrapPolygon edited="0">
                <wp:start x="-281" y="-335"/>
                <wp:lineTo x="-281" y="21767"/>
                <wp:lineTo x="21628" y="21767"/>
                <wp:lineTo x="21628" y="-335"/>
                <wp:lineTo x="-281" y="-335"/>
              </wp:wrapPolygon>
            </wp:wrapTight>
            <wp:docPr id="4" name="preview-image" descr="http://1.bp.blogspot.com/-ho3UVUZDwrI/Ty6U7Tcz_ZI/AAAAAAAARWQ/obQlokGe7NE/s1600/IMG_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1.bp.blogspot.com/-ho3UVUZDwrI/Ty6U7Tcz_ZI/AAAAAAAARWQ/obQlokGe7NE/s1600/IMG_73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28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А теперь попробуйте на глазах у малыша спрятать в тесто или в крупу пару мелких игрушек, например от киндер-сюрпризов. Увидите, сколько упорства приложит Ваш малыш, чтобы отыскать свой клад. Если подобная игра малышу понравилась, можете спрятать предметы </w:t>
      </w:r>
      <w:proofErr w:type="gramStart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помельче</w:t>
      </w:r>
      <w:proofErr w:type="gramEnd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– крупные пуговицы, например, только следите, чтобы ваш археолог не попытался слопать подобные предметы.</w:t>
      </w:r>
    </w:p>
    <w:p w:rsidR="008E0718" w:rsidRPr="00C15B5E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 w:rsidRPr="00C15B5E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Блинчики и колбаски</w:t>
      </w:r>
    </w:p>
    <w:p w:rsidR="008E0718" w:rsidRPr="00C15B5E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FE435CC" wp14:editId="40F08384">
            <wp:simplePos x="0" y="0"/>
            <wp:positionH relativeFrom="column">
              <wp:posOffset>4585335</wp:posOffset>
            </wp:positionH>
            <wp:positionV relativeFrom="paragraph">
              <wp:posOffset>122555</wp:posOffset>
            </wp:positionV>
            <wp:extent cx="1695450" cy="955675"/>
            <wp:effectExtent l="0" t="0" r="0" b="0"/>
            <wp:wrapTight wrapText="bothSides">
              <wp:wrapPolygon edited="0">
                <wp:start x="0" y="0"/>
                <wp:lineTo x="0" y="21098"/>
                <wp:lineTo x="21357" y="21098"/>
                <wp:lineTo x="21357" y="0"/>
                <wp:lineTo x="0" y="0"/>
              </wp:wrapPolygon>
            </wp:wrapTight>
            <wp:docPr id="5" name="preview-image" descr="https://go4.imgsmail.ru/imgpreview?key=30f5bfda359adb41&amp;mb=imgdb_preview_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4.imgsmail.ru/imgpreview?key=30f5bfda359adb41&amp;mb=imgdb_preview_19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Научите малыша делать «блинчики» и «</w:t>
      </w:r>
      <w:proofErr w:type="gramStart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оладушки</w:t>
      </w:r>
      <w:proofErr w:type="gramEnd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» – покажите, как сплющить кулачком или ладошкой кусочек теста. Пусть он похлопает ручкой слабее или сильнее, а потом попытается слепить пирожок, а Вы с одушевлением нахваливайте способности юного пекаря. Предложите угостить кукол «ягодками» или «конфетками». Когда ребёнок освоится с тестом, попробуйте вместе скатать колобки и колбаски. Колбаски можно разламывать на кусочки, расплющивать пальчиком, сворачивать </w:t>
      </w:r>
      <w:proofErr w:type="spellStart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рулетиком</w:t>
      </w:r>
      <w:proofErr w:type="spellEnd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. И пусть они будут корявые и неровные, помните, что Вы это всё делаете не ради конечного результата, а важен сам процесс. </w:t>
      </w:r>
    </w:p>
    <w:p w:rsidR="008E0718" w:rsidRPr="00C15B5E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</w:pPr>
      <w:r w:rsidRPr="00C15B5E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 xml:space="preserve">Кухонные </w:t>
      </w:r>
      <w:proofErr w:type="spellStart"/>
      <w:r w:rsidRPr="00C15B5E">
        <w:rPr>
          <w:rFonts w:ascii="Constantia" w:eastAsia="SimSun" w:hAnsi="Constantia" w:cs="Mangal"/>
          <w:b/>
          <w:color w:val="C00000"/>
          <w:kern w:val="3"/>
          <w:sz w:val="32"/>
          <w:szCs w:val="32"/>
          <w:lang w:eastAsia="zh-CN" w:bidi="hi-IN"/>
        </w:rPr>
        <w:t>говорилки</w:t>
      </w:r>
      <w:proofErr w:type="spellEnd"/>
    </w:p>
    <w:p w:rsidR="008E0718" w:rsidRPr="00C15B5E" w:rsidRDefault="008E0718" w:rsidP="008E071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Кухня – отличное место, чтобы пополнить словарный запас крохи и развивать его речь. Перечислите по очереди всю имеющуюся на кухне посуду. Один предмет называет мама, другой – ребёнок. Так, постепенно кроха научится подбирать обобщающие слова к группе предметов и запомнит, что чашка, тарелка, ложка – это посуда, а огурец, помидор, капуста – это овощи. Кстати, об овощах. А благодаря своей яркой окраске, можно использовать их для изучения цветов. Например, дать ребёнку лимон и сказать – он жёлтый, а потом апельсин – он оранжевый и т.д. В процессе кухонных дел, постоянно разговаривайте с крохой. Это не только развивает речь, но и расширяет знания об окружающем мире. </w:t>
      </w:r>
    </w:p>
    <w:p w:rsidR="00273D73" w:rsidRDefault="00273D73"/>
    <w:sectPr w:rsidR="00273D73" w:rsidSect="008E0718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41"/>
    <w:rsid w:val="00102741"/>
    <w:rsid w:val="00273D73"/>
    <w:rsid w:val="008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2020-01-28T14:38:00Z</dcterms:created>
  <dcterms:modified xsi:type="dcterms:W3CDTF">2020-01-28T14:43:00Z</dcterms:modified>
</cp:coreProperties>
</file>