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C58A1"/>
          <w:sz w:val="96"/>
          <w:szCs w:val="96"/>
        </w:rPr>
        <w:t xml:space="preserve">  </w:t>
      </w:r>
      <w:r w:rsidRPr="00037A05">
        <w:rPr>
          <w:rFonts w:ascii="Times New Roman" w:hAnsi="Times New Roman" w:cs="Times New Roman"/>
          <w:b/>
          <w:bCs/>
          <w:color w:val="3C58A1"/>
          <w:sz w:val="96"/>
          <w:szCs w:val="96"/>
        </w:rPr>
        <w:t>Развитие  речи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C58A1"/>
          <w:sz w:val="96"/>
          <w:szCs w:val="96"/>
        </w:rPr>
        <w:t xml:space="preserve">        задачи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996644"/>
            <wp:effectExtent l="19050" t="0" r="3175" b="0"/>
            <wp:docPr id="1" name="Рисунок 1" descr="https://avatars.mds.yandex.net/get-pdb/1999900/bac207f0-2bab-4b64-8789-14d21d9034b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99900/bac207f0-2bab-4b64-8789-14d21d9034bf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3C58A1"/>
          <w:sz w:val="96"/>
          <w:szCs w:val="96"/>
        </w:rPr>
        <w:t xml:space="preserve">группа вторая   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58A1"/>
          <w:sz w:val="96"/>
          <w:szCs w:val="96"/>
        </w:rPr>
        <w:t xml:space="preserve">             младшая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lastRenderedPageBreak/>
        <w:t xml:space="preserve">Развивающая речевая среда. 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Продолжать помогать детям общаться со</w:t>
      </w:r>
      <w:r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сверстниками и взрослыми, подсказывать детям образцы обращения,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помогать детям посредством речи взаимодействовать и налаживать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контакты друг с другом в быту и самостоятельных играх.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Предоставлять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детям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для самостоятельного рассматривания картинки, книги, рекламные буклеты (игрушки, автомашины, одежда, посуда и т. п.),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наборы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предметов (камешки, ракушки, желуди, катушки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с нитками разного цвета, лоскутки тканей) в целях развития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C30DAD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тивной речи, обогащения и уточнения представлений о предметах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ближайшего окружения.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Продолжать приучать детей слушать рассказы воспитателя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забав-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ных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случаях и житейских ситуациях, понятных младшим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дошкольникам (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 рассердившейся тарелке, об обидевшейся туфельке, о печальных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мокрых рукавах рубашки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и т. п.); о проказах животных (кошки, собаки,</w:t>
      </w:r>
      <w:r w:rsidR="00C30DA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вороны); об интересной прогулке.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Формирование словаря. 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обуви, головных уборов, посуды, мебели, видов транспорта.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Учить детей различать и называть существенные детали и части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предметов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(у платья — рукава, воротник, карманы, пуговицы)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, качества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(цвет и его оттенки, форма, размер)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, особенности поверхности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(гладкая, пушистая, шероховатая)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, некоторые материалы и их свойств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а(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>бумага легко рвется и размокает, стеклянные предметы бьются, резиновые игрушки после сжимания восстанавливают первоначальную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форму), местоположение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(за окном, высоко, далеко, под шкафом)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. Обращать внимание детей на некоторые сходные по назначению предметы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(тарелка — блюдце; стул — табурет — скамеечка; шуба — пальто — дубленка)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. Учить понимать обобщающие слова (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одежда, посуда,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мебель, овощи, фрукты, птицы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и т. п.); называть части суток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(утро,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день, вечер, ночь)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; называть домашних животных и их детенышей,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овощи и фрукты.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>Звуковая культура речи.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Продолжать учить детей внятно произносить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в словах гласные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(а, у, и, о, э)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и некоторые согласные звуки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proofErr w:type="spellStart"/>
      <w:proofErr w:type="gram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п</w:t>
      </w:r>
      <w:proofErr w:type="spellEnd"/>
      <w:proofErr w:type="gram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— б;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т — </w:t>
      </w:r>
      <w:proofErr w:type="spell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д</w:t>
      </w:r>
      <w:proofErr w:type="spell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; к — г; </w:t>
      </w:r>
      <w:proofErr w:type="spell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ф</w:t>
      </w:r>
      <w:proofErr w:type="spell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— в; т — с; </w:t>
      </w:r>
      <w:proofErr w:type="spell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з</w:t>
      </w:r>
      <w:proofErr w:type="spell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— </w:t>
      </w:r>
      <w:proofErr w:type="spell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ц</w:t>
      </w:r>
      <w:proofErr w:type="spell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Развивать моторику речедвигательного аппарата, слуховое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воспри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тие, речевой слух и речевое дыхание, уточнять и закреплять артикуляцию звуков. Вырабатывать правильный темп речи, интонационную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выразительность. Учить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отчетливо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произносить слова и короткие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фразы, говорить спокойно, с естественными интонациями.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>Грамматический строй речи.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Продолжать учить детей согласовывать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прилагательные с существительными в роде, числе, падеже; употреблять существительные с предлогами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proofErr w:type="gramStart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</w:t>
      </w:r>
      <w:proofErr w:type="gram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, на, под, за, около)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. Помогать де-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тям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употреблять в речи имена существительные в форме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единственного и множественного числа, обозначающие животных и их детеныше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й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</w:t>
      </w:r>
      <w:proofErr w:type="gramEnd"/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утка — утенок — утята)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; форму множественного числа существительных в родительном падеже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(ленточек, матрешек, книг, груш, слив)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.Относиться к словотворчеству детей как к этапу активного овладения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грамматикой, подсказывать им правильную форму слова.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Учить детей получать из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нераспространенных простых предложений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(состоят только из подлежащего и сказуемого) распространенные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путем введения в них определений, дополнений, обстоятельств;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ставлять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предложения с однородными членами (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Мы пойдем в зоопарк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и увидим слона, зебру и тигра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037A05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Связная речь. 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>Развивать диалогическую форму речи. Вовлекать детей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в разговор во время рассматривания предметов, картин, </w:t>
      </w: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иллюстра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ций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>; наблюдений за живыми объектами; после просмотра спектаклей,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7A05">
        <w:rPr>
          <w:rFonts w:ascii="Times New Roman" w:hAnsi="Times New Roman" w:cs="Times New Roman"/>
          <w:color w:val="000000"/>
          <w:sz w:val="32"/>
          <w:szCs w:val="32"/>
        </w:rPr>
        <w:t>мультфильмов. Обучать умению вести диалог с педагогом и сверстниками: слушать и понимать заданный вопрос, понятно отвечать на него,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говорить в нормальном темпе, не перебивая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говорящего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Помогать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доброжелательно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общаться друг с другом, напоминать детям о необходимости говорить «спасибо», «здравствуйте», «до свидания», «спокойной ночи» (в семье, группе).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Учить </w:t>
      </w:r>
      <w:proofErr w:type="gram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интересно</w:t>
      </w:r>
      <w:proofErr w:type="gram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рассказывать, делиться своими впечатлениями</w:t>
      </w:r>
    </w:p>
    <w:p w:rsidR="00037A05" w:rsidRPr="00037A05" w:rsidRDefault="00037A05" w:rsidP="00037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с воспитателями, родителями и сверстниками. Побуждать </w:t>
      </w: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участво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4B7435" w:rsidRPr="00037A05" w:rsidRDefault="00037A05" w:rsidP="00037A0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37A05">
        <w:rPr>
          <w:rFonts w:ascii="Times New Roman" w:hAnsi="Times New Roman" w:cs="Times New Roman"/>
          <w:color w:val="000000"/>
          <w:sz w:val="32"/>
          <w:szCs w:val="32"/>
        </w:rPr>
        <w:t>вать</w:t>
      </w:r>
      <w:proofErr w:type="spellEnd"/>
      <w:r w:rsidRPr="00037A05">
        <w:rPr>
          <w:rFonts w:ascii="Times New Roman" w:hAnsi="Times New Roman" w:cs="Times New Roman"/>
          <w:color w:val="000000"/>
          <w:sz w:val="32"/>
          <w:szCs w:val="32"/>
        </w:rPr>
        <w:t xml:space="preserve"> в драматизации знакомых сказок.__</w:t>
      </w:r>
    </w:p>
    <w:sectPr w:rsidR="004B7435" w:rsidRPr="00037A05" w:rsidSect="004B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05"/>
    <w:rsid w:val="00037A05"/>
    <w:rsid w:val="004B7435"/>
    <w:rsid w:val="00C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2020-05-07T18:26:00Z</dcterms:created>
  <dcterms:modified xsi:type="dcterms:W3CDTF">2020-05-07T18:38:00Z</dcterms:modified>
</cp:coreProperties>
</file>